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13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5C5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en-US"/>
        </w:rPr>
        <w:t>经营管理岗总监岗位说明书</w:t>
      </w:r>
    </w:p>
    <w:bookmarkEnd w:id="0"/>
    <w:tbl>
      <w:tblPr>
        <w:tblStyle w:val="3"/>
        <w:tblW w:w="5571" w:type="pct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22"/>
        <w:gridCol w:w="3225"/>
        <w:gridCol w:w="1516"/>
        <w:gridCol w:w="3131"/>
      </w:tblGrid>
      <w:tr w14:paraId="36CD6D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0D71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一、岗位信息</w:t>
            </w:r>
          </w:p>
        </w:tc>
      </w:tr>
      <w:tr w14:paraId="55B062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D87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部门名称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noWrap w:val="0"/>
            <w:vAlign w:val="center"/>
          </w:tcPr>
          <w:p w14:paraId="5B62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运营管理部（董监事办公室）</w:t>
            </w:r>
          </w:p>
        </w:tc>
        <w:tc>
          <w:tcPr>
            <w:tcW w:w="749" w:type="pct"/>
            <w:tcBorders>
              <w:tl2br w:val="nil"/>
              <w:tr2bl w:val="nil"/>
            </w:tcBorders>
            <w:noWrap w:val="0"/>
            <w:vAlign w:val="center"/>
          </w:tcPr>
          <w:p w14:paraId="356AA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二级机构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 w14:paraId="4706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96BD0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EB6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noWrap w:val="0"/>
            <w:vAlign w:val="center"/>
          </w:tcPr>
          <w:p w14:paraId="206C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经营管理岗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总监</w:t>
            </w:r>
          </w:p>
        </w:tc>
        <w:tc>
          <w:tcPr>
            <w:tcW w:w="749" w:type="pct"/>
            <w:tcBorders>
              <w:tl2br w:val="nil"/>
              <w:tr2bl w:val="nil"/>
            </w:tcBorders>
            <w:noWrap w:val="0"/>
            <w:vAlign w:val="center"/>
          </w:tcPr>
          <w:p w14:paraId="3824A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岗位序列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 w14:paraId="15B1F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专业序列</w:t>
            </w:r>
          </w:p>
        </w:tc>
      </w:tr>
      <w:tr w14:paraId="4C5509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06E5B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二、岗位职责</w:t>
            </w:r>
          </w:p>
        </w:tc>
      </w:tr>
      <w:tr w14:paraId="38F577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19F7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76EB2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职能模块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A3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主要职责</w:t>
            </w:r>
          </w:p>
        </w:tc>
      </w:tr>
      <w:tr w14:paraId="669A58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7C3D8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495C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经营目标和计划管理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E0470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制定所属企业经营目标、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经营计划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管理相关办法；</w:t>
            </w:r>
          </w:p>
          <w:p w14:paraId="5B0D7DA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结合公司战略目标，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制定、分解、调整所属企业经营目标；</w:t>
            </w:r>
          </w:p>
          <w:p w14:paraId="7ECB959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建立健全对所属企业运营监管体系，监督落实所属企业目标责任管理；</w:t>
            </w:r>
          </w:p>
          <w:p w14:paraId="004C08F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4.参与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组织所属企业制定经营计划并进行审核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73370A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48A5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75C4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经营考核管理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1CE4E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1.参与制定所属企业经营业绩考核指标管理相关办法；</w:t>
            </w:r>
          </w:p>
          <w:p w14:paraId="52DFCD0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2.参与明确所属企业考核范围和制定所属企业分类管理机制，对所属企业进行分类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7CFDE9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3.结合公司战略目标，参与制定、分解、调整所属企业经营业绩指标，参与制定所属企业经营业绩指标考核标准，协助签订所属企业年度与任期经营业绩考核责任书；</w:t>
            </w:r>
          </w:p>
          <w:p w14:paraId="7504021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4.配合所属企业年度与任期经营业绩考核工作，提出经营业绩考核指标完成建议；</w:t>
            </w:r>
          </w:p>
          <w:p w14:paraId="1228531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5.组织开展日常动态运营监管，考核期内，动态监控所属企业年度与任期考核目标，定期监督所属企业考核目标完成情况，针对经营偏差提出整改建议并监督落实。</w:t>
            </w:r>
          </w:p>
        </w:tc>
      </w:tr>
      <w:tr w14:paraId="48E1FF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22F5B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29BE6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88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368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完成领导交办的其他工作事项。</w:t>
            </w:r>
          </w:p>
        </w:tc>
      </w:tr>
      <w:tr w14:paraId="01997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CD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三、任职资格</w:t>
            </w:r>
          </w:p>
        </w:tc>
      </w:tr>
      <w:tr w14:paraId="5C13AD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C316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1.学历及履历要求：</w:t>
            </w:r>
          </w:p>
          <w:p w14:paraId="2EC7052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学历与职称（职业资格）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、会计、审计、经济等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相关专业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，具备经济类、会计类高级职称的优先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99D43C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履历：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企业运营管理、财务管理、经营目标考核等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 w14:paraId="3D6C8D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知识、技能与素质：</w:t>
            </w:r>
          </w:p>
          <w:p w14:paraId="73968EA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具有良好的财务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工商管理、经济学、经营目标考核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等领域知识与技能，熟悉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股权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管理、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企业运营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及公司业务板块相关知识；</w:t>
            </w:r>
          </w:p>
          <w:p w14:paraId="054A653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（2）熟悉平台类集团公司运营，产权管理、绩效考核等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方面的工作内容和流程，在相关领域具有丰富的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经验，能够独立开展工作，在例行事务中能够主动承担主要责任；</w:t>
            </w:r>
          </w:p>
          <w:p w14:paraId="6204B9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具有持续学习能力，能够主动跟踪本行业的发展动态，不断更新迭代专业知识与管理知识；能够熟练使用相关办公软件；</w:t>
            </w:r>
          </w:p>
          <w:p w14:paraId="0F07F9E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为人正直廉洁，作风正派，做事严谨细致，保密意识强，具有高度的责任感与团队精神，以及较好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的公文写作能力；</w:t>
            </w:r>
          </w:p>
          <w:p w14:paraId="1F55A0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.胜任力要求：具有较强的学习能力、分析研判、沟通协调、责任意识、团队意识以及抗压能力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 w14:paraId="7E5D31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.年龄：45周岁及以下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 w14:paraId="3477D2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个人履历或工作业绩等方面较为优秀的，可适当放宽任职资格条件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 w14:paraId="585F7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519" w:bottom="1134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696F"/>
    <w:rsid w:val="652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Times New Roman" w:hAnsi="Times New Roman" w:eastAsia="仿宋_GB2312" w:cs="Times New Roman"/>
      <w:sz w:val="32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2025-05-21T06:47:00Z</dcterms:created>
  <dc:creator>李昭妍</dc:creator>
  <cp:lastModifiedBy>李昭妍</cp:lastModifiedBy>
  <dcterms:modified xsi:type="dcterms:W3CDTF">2025-05-21T06:47:49Z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5C1C65AA28AE485FBACA0DF4E262E6B4_11</vt:lpwstr>
  </property>
  <property fmtid="{D5CDD505-2E9C-101B-9397-08002B2CF9AE}" pid="4" name="KSOTemplateDocerSaveRecord">
    <vt:lpwstr>eyJoZGlkIjoiMjg3YjI0YjlmMDM1YzA3ZTA3MjI4NWU0ZjU3NjI2NTEiLCJ1c2VySWQiOiI4MDA1ODM5MjUifQ==</vt:lpwstr>
  </property>
</Properties>
</file>