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FFD53">
      <w:pPr>
        <w:widowControl w:val="0"/>
        <w:spacing w:after="0" w:line="400" w:lineRule="exact"/>
        <w:jc w:val="center"/>
        <w:rPr>
          <w:rFonts w:hint="eastAsia" w:ascii="黑体" w:hAnsi="黑体" w:eastAsia="黑体"/>
          <w:b/>
          <w:kern w:val="44"/>
          <w:sz w:val="36"/>
          <w:szCs w:val="36"/>
          <w:lang w:val="en-US" w:eastAsia="zh-CN"/>
        </w:rPr>
      </w:pPr>
      <w:r>
        <w:rPr>
          <w:rFonts w:hint="eastAsia" w:ascii="黑体" w:hAnsi="黑体" w:eastAsia="黑体"/>
          <w:b/>
          <w:kern w:val="44"/>
          <w:sz w:val="36"/>
          <w:szCs w:val="36"/>
          <w:lang w:val="en-US" w:eastAsia="zh-CN"/>
        </w:rPr>
        <w:t>四川国经扬华集团有限公司</w:t>
      </w:r>
    </w:p>
    <w:p w14:paraId="2172D029">
      <w:pPr>
        <w:widowControl w:val="0"/>
        <w:spacing w:after="0" w:line="400" w:lineRule="exact"/>
        <w:jc w:val="center"/>
        <w:rPr>
          <w:rFonts w:hint="eastAsia" w:ascii="黑体" w:hAnsi="黑体" w:eastAsia="黑体"/>
          <w:b/>
          <w:kern w:val="44"/>
          <w:sz w:val="36"/>
          <w:szCs w:val="36"/>
          <w:lang w:eastAsia="zh-CN"/>
        </w:rPr>
      </w:pPr>
      <w:r>
        <w:rPr>
          <w:rFonts w:hint="eastAsia" w:ascii="黑体" w:hAnsi="黑体" w:eastAsia="黑体"/>
          <w:b/>
          <w:kern w:val="44"/>
          <w:sz w:val="36"/>
          <w:szCs w:val="36"/>
          <w:lang w:eastAsia="zh-CN"/>
        </w:rPr>
        <w:t>岗位说明书</w:t>
      </w:r>
    </w:p>
    <w:tbl>
      <w:tblPr>
        <w:tblStyle w:val="3"/>
        <w:tblW w:w="9072" w:type="dxa"/>
        <w:tblInd w:w="-11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33"/>
        <w:gridCol w:w="660"/>
        <w:gridCol w:w="2762"/>
        <w:gridCol w:w="1442"/>
        <w:gridCol w:w="2792"/>
      </w:tblGrid>
      <w:tr w14:paraId="3627F1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2" w:type="dxa"/>
            <w:gridSpan w:val="6"/>
            <w:shd w:val="clear" w:color="auto" w:fill="D8D8D8"/>
            <w:noWrap w:val="0"/>
            <w:vAlign w:val="center"/>
          </w:tcPr>
          <w:p w14:paraId="71D40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一、岗位信息</w:t>
            </w:r>
          </w:p>
        </w:tc>
      </w:tr>
      <w:tr w14:paraId="546138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16" w:type="dxa"/>
            <w:gridSpan w:val="2"/>
            <w:noWrap w:val="0"/>
            <w:vAlign w:val="center"/>
          </w:tcPr>
          <w:p w14:paraId="194E33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公司名称</w:t>
            </w:r>
          </w:p>
        </w:tc>
        <w:tc>
          <w:tcPr>
            <w:tcW w:w="3422" w:type="dxa"/>
            <w:gridSpan w:val="2"/>
            <w:noWrap w:val="0"/>
            <w:vAlign w:val="center"/>
          </w:tcPr>
          <w:p w14:paraId="4E8DB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kern w:val="2"/>
                <w:sz w:val="21"/>
                <w:szCs w:val="21"/>
                <w:highlight w:val="none"/>
                <w:lang w:eastAsia="zh-CN"/>
              </w:rPr>
              <w:t>四川国经扬华集团有限公司</w:t>
            </w:r>
          </w:p>
        </w:tc>
        <w:tc>
          <w:tcPr>
            <w:tcW w:w="1442" w:type="dxa"/>
            <w:noWrap w:val="0"/>
            <w:vAlign w:val="center"/>
          </w:tcPr>
          <w:p w14:paraId="0609D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所在部门</w:t>
            </w:r>
          </w:p>
        </w:tc>
        <w:tc>
          <w:tcPr>
            <w:tcW w:w="2792" w:type="dxa"/>
            <w:noWrap w:val="0"/>
            <w:vAlign w:val="center"/>
          </w:tcPr>
          <w:p w14:paraId="52F06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rPr>
              <w:t>科技创新部</w:t>
            </w:r>
          </w:p>
        </w:tc>
      </w:tr>
      <w:tr w14:paraId="0F04EA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gridSpan w:val="2"/>
            <w:noWrap w:val="0"/>
            <w:vAlign w:val="center"/>
          </w:tcPr>
          <w:p w14:paraId="2FFFD3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岗位名称</w:t>
            </w:r>
          </w:p>
        </w:tc>
        <w:tc>
          <w:tcPr>
            <w:tcW w:w="3422" w:type="dxa"/>
            <w:gridSpan w:val="2"/>
            <w:noWrap w:val="0"/>
            <w:vAlign w:val="center"/>
          </w:tcPr>
          <w:p w14:paraId="4732B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仿宋_GB2312" w:hAnsi="仿宋_GB2312" w:eastAsia="仿宋_GB2312" w:cs="仿宋_GB2312"/>
                <w:kern w:val="2"/>
                <w:sz w:val="21"/>
                <w:szCs w:val="21"/>
                <w:highlight w:val="none"/>
                <w:lang w:val="en-US" w:eastAsia="zh-CN"/>
              </w:rPr>
            </w:pPr>
            <w:bookmarkStart w:id="0" w:name="_Toc23711"/>
            <w:r>
              <w:rPr>
                <w:rFonts w:hint="eastAsia" w:ascii="仿宋_GB2312" w:hAnsi="仿宋_GB2312" w:eastAsia="仿宋_GB2312" w:cs="仿宋_GB2312"/>
                <w:kern w:val="2"/>
                <w:sz w:val="21"/>
                <w:highlight w:val="none"/>
                <w:lang w:val="en-US" w:eastAsia="zh-CN"/>
              </w:rPr>
              <w:t>科技创新部部长</w:t>
            </w:r>
            <w:bookmarkEnd w:id="0"/>
          </w:p>
        </w:tc>
        <w:tc>
          <w:tcPr>
            <w:tcW w:w="1442" w:type="dxa"/>
            <w:noWrap w:val="0"/>
            <w:vAlign w:val="center"/>
          </w:tcPr>
          <w:p w14:paraId="42F3C1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bCs/>
                <w:kern w:val="2"/>
                <w:sz w:val="21"/>
                <w:szCs w:val="21"/>
                <w:highlight w:val="none"/>
                <w:lang w:val="en-US" w:eastAsia="zh-CN"/>
              </w:rPr>
              <w:t>薪酬范围</w:t>
            </w:r>
          </w:p>
        </w:tc>
        <w:tc>
          <w:tcPr>
            <w:tcW w:w="2792" w:type="dxa"/>
            <w:noWrap w:val="0"/>
            <w:vAlign w:val="center"/>
          </w:tcPr>
          <w:p w14:paraId="4DE98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rPr>
              <w:t>20万-26万/年</w:t>
            </w:r>
          </w:p>
        </w:tc>
      </w:tr>
      <w:tr w14:paraId="7A0F85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2" w:type="dxa"/>
            <w:gridSpan w:val="6"/>
            <w:shd w:val="clear" w:color="auto" w:fill="D8D8D8"/>
            <w:noWrap w:val="0"/>
            <w:vAlign w:val="center"/>
          </w:tcPr>
          <w:p w14:paraId="6C0CFA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二、岗位职责</w:t>
            </w:r>
          </w:p>
        </w:tc>
      </w:tr>
      <w:tr w14:paraId="60960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83" w:type="dxa"/>
            <w:noWrap w:val="0"/>
            <w:vAlign w:val="center"/>
          </w:tcPr>
          <w:p w14:paraId="449709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序号</w:t>
            </w:r>
          </w:p>
        </w:tc>
        <w:tc>
          <w:tcPr>
            <w:tcW w:w="1293" w:type="dxa"/>
            <w:gridSpan w:val="2"/>
            <w:noWrap w:val="0"/>
            <w:vAlign w:val="center"/>
          </w:tcPr>
          <w:p w14:paraId="3D660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职能模块</w:t>
            </w:r>
          </w:p>
        </w:tc>
        <w:tc>
          <w:tcPr>
            <w:tcW w:w="6996" w:type="dxa"/>
            <w:gridSpan w:val="3"/>
            <w:noWrap w:val="0"/>
            <w:vAlign w:val="center"/>
          </w:tcPr>
          <w:p w14:paraId="012B3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主要职责</w:t>
            </w:r>
          </w:p>
        </w:tc>
      </w:tr>
      <w:tr w14:paraId="2B167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83" w:type="dxa"/>
            <w:noWrap w:val="0"/>
            <w:vAlign w:val="center"/>
          </w:tcPr>
          <w:p w14:paraId="138DDE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1</w:t>
            </w:r>
          </w:p>
        </w:tc>
        <w:tc>
          <w:tcPr>
            <w:tcW w:w="1293" w:type="dxa"/>
            <w:gridSpan w:val="2"/>
            <w:noWrap w:val="0"/>
            <w:vAlign w:val="center"/>
          </w:tcPr>
          <w:p w14:paraId="06AEAD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kern w:val="2"/>
                <w:sz w:val="24"/>
                <w:highlight w:val="none"/>
                <w:lang w:val="en-US" w:eastAsia="zh-CN"/>
              </w:rPr>
              <w:t>科技创新 管理</w:t>
            </w:r>
          </w:p>
        </w:tc>
        <w:tc>
          <w:tcPr>
            <w:tcW w:w="6996" w:type="dxa"/>
            <w:gridSpan w:val="3"/>
            <w:noWrap w:val="0"/>
            <w:vAlign w:val="top"/>
          </w:tcPr>
          <w:p w14:paraId="242E965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 xml:space="preserve">◆编制公司本部（或指导所属子企业）科技创新相关规划及工作计划，并监督执行； </w:t>
            </w:r>
          </w:p>
          <w:p w14:paraId="578B261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◆负责建立公司科技创新与研发管理体系，制定相关规章管理制度；</w:t>
            </w:r>
          </w:p>
          <w:p w14:paraId="0386E33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◆负责国际、国内、地方科技创新相关政策研究；</w:t>
            </w:r>
          </w:p>
          <w:p w14:paraId="6FB3844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◆负责公司本部（或指导所属子企业）科技创新项目的统筹管理；</w:t>
            </w:r>
          </w:p>
          <w:p w14:paraId="7D23C7C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 xml:space="preserve">◆负责公司本部（或指导所属子企业）科技项目申报及资金争取工作；  </w:t>
            </w:r>
          </w:p>
          <w:p w14:paraId="19DF712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◆负责公司本部（或指导所属子企业）科技成果、技术专利申报与管理。</w:t>
            </w:r>
          </w:p>
        </w:tc>
      </w:tr>
      <w:tr w14:paraId="1A347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14:paraId="265588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2</w:t>
            </w:r>
          </w:p>
        </w:tc>
        <w:tc>
          <w:tcPr>
            <w:tcW w:w="1293" w:type="dxa"/>
            <w:gridSpan w:val="2"/>
            <w:noWrap w:val="0"/>
            <w:vAlign w:val="center"/>
          </w:tcPr>
          <w:p w14:paraId="0CAD2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snapToGrid/>
                <w:color w:val="000000"/>
                <w:spacing w:val="2"/>
                <w:kern w:val="0"/>
                <w:sz w:val="21"/>
                <w:szCs w:val="21"/>
                <w:lang w:val="en-US" w:eastAsia="zh-CN" w:bidi="ar"/>
              </w:rPr>
            </w:pPr>
            <w:r>
              <w:rPr>
                <w:rFonts w:hint="eastAsia" w:ascii="仿宋_GB2312" w:hAnsi="仿宋_GB2312" w:eastAsia="仿宋_GB2312" w:cs="仿宋_GB2312"/>
                <w:b/>
                <w:kern w:val="2"/>
                <w:sz w:val="24"/>
                <w:highlight w:val="none"/>
                <w:lang w:val="en-US" w:eastAsia="zh-CN"/>
              </w:rPr>
              <w:t>信息与数字化建设</w:t>
            </w:r>
          </w:p>
        </w:tc>
        <w:tc>
          <w:tcPr>
            <w:tcW w:w="6996" w:type="dxa"/>
            <w:gridSpan w:val="3"/>
            <w:noWrap w:val="0"/>
            <w:vAlign w:val="top"/>
          </w:tcPr>
          <w:p w14:paraId="37C158F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◆编制公司本部（或指导所属子企业）信息化相关规划及工作计划，并监督执行；</w:t>
            </w:r>
          </w:p>
          <w:p w14:paraId="7F04F94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◆负责建立公司信息化建设管理体系，制定相关规章管理制度；</w:t>
            </w:r>
          </w:p>
          <w:p w14:paraId="4F05207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◆统筹推进公司本部（或指导所属子企业）信息化建设，包括项目立项、招标、建设及验收等工作；</w:t>
            </w:r>
          </w:p>
          <w:p w14:paraId="6ACA39E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◆负责公司本部信息化系统的运行保障，负责会议信息化支撑保障；</w:t>
            </w:r>
          </w:p>
          <w:p w14:paraId="19A736E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 xml:space="preserve">◆负责公司本部（或指导所属子企业）网络安全风险防范； </w:t>
            </w:r>
          </w:p>
          <w:p w14:paraId="381556C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◆负责公司知识产权管理；</w:t>
            </w:r>
          </w:p>
          <w:p w14:paraId="3D2334D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 xml:space="preserve">◆负责公司电子科技类及信息类固定资产和数据资产的统筹管理； </w:t>
            </w:r>
          </w:p>
          <w:p w14:paraId="626F1EF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◆负责公司本部（或指导所属子企业）开展信息化培训。</w:t>
            </w:r>
          </w:p>
        </w:tc>
      </w:tr>
      <w:tr w14:paraId="71C22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noWrap w:val="0"/>
            <w:vAlign w:val="center"/>
          </w:tcPr>
          <w:p w14:paraId="685DA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3</w:t>
            </w:r>
          </w:p>
        </w:tc>
        <w:tc>
          <w:tcPr>
            <w:tcW w:w="1293" w:type="dxa"/>
            <w:gridSpan w:val="2"/>
            <w:noWrap w:val="0"/>
            <w:vAlign w:val="top"/>
          </w:tcPr>
          <w:p w14:paraId="795C0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p>
          <w:p w14:paraId="4F43B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p>
          <w:p w14:paraId="4C6E2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4"/>
                <w:highlight w:val="none"/>
                <w:lang w:val="en-US" w:eastAsia="zh-CN"/>
              </w:rPr>
            </w:pPr>
          </w:p>
          <w:p w14:paraId="2A499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kern w:val="2"/>
                <w:sz w:val="24"/>
                <w:highlight w:val="none"/>
                <w:lang w:val="en-US" w:eastAsia="zh-CN"/>
              </w:rPr>
              <w:t>科创信息化管理</w:t>
            </w:r>
          </w:p>
        </w:tc>
        <w:tc>
          <w:tcPr>
            <w:tcW w:w="6996" w:type="dxa"/>
            <w:gridSpan w:val="3"/>
            <w:noWrap w:val="0"/>
            <w:vAlign w:val="top"/>
          </w:tcPr>
          <w:p w14:paraId="4AB7737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◆利用信息化手段，建立和维护轨道交通科技信息数据库，实现信息的快速检索和共享；</w:t>
            </w:r>
          </w:p>
          <w:p w14:paraId="1F212FC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◆协助部门负责人与轨道交通科研院所 、高校技术转移中心 建立并维护良好的信息化沟通渠道，确保信息交流的及时性和准确性；</w:t>
            </w:r>
          </w:p>
          <w:p w14:paraId="5F2C9E3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◆参与组织线上/线下交流会、研讨会，促进产学研用合作，拓宽信息来源；</w:t>
            </w:r>
          </w:p>
          <w:p w14:paraId="5C720E2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◆负责科技创新项目的信息化管理工作，包括项目立项、进度跟踪、成果登记等 ，提高项目管理效率；</w:t>
            </w:r>
          </w:p>
          <w:p w14:paraId="05959FC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◆开发或引入适合轨道交通科技创新管理的信息系统，支持项 目评估、资源配置和风险管理；</w:t>
            </w:r>
          </w:p>
          <w:p w14:paraId="288854C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kern w:val="2"/>
                <w:sz w:val="21"/>
                <w:szCs w:val="21"/>
                <w:highlight w:val="none"/>
                <w:lang w:eastAsia="zh-CN"/>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◆参与国际科技合作项目的信息化筹备与实施，促进国际技术交流与合作。</w:t>
            </w:r>
          </w:p>
        </w:tc>
      </w:tr>
      <w:tr w14:paraId="5DEE3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noWrap w:val="0"/>
            <w:vAlign w:val="center"/>
          </w:tcPr>
          <w:p w14:paraId="63339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p>
          <w:p w14:paraId="4175D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p>
          <w:p w14:paraId="79C2E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rPr>
              <w:t>4</w:t>
            </w:r>
          </w:p>
        </w:tc>
        <w:tc>
          <w:tcPr>
            <w:tcW w:w="1293" w:type="dxa"/>
            <w:gridSpan w:val="2"/>
            <w:noWrap w:val="0"/>
            <w:vAlign w:val="center"/>
          </w:tcPr>
          <w:p w14:paraId="20087A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558D9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24893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5CBA22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108EE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kern w:val="2"/>
                <w:sz w:val="24"/>
                <w:highlight w:val="none"/>
                <w:lang w:val="en-US" w:eastAsia="zh-CN"/>
              </w:rPr>
            </w:pPr>
          </w:p>
          <w:p w14:paraId="704D5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r>
              <w:rPr>
                <w:rFonts w:hint="eastAsia" w:ascii="仿宋_GB2312" w:hAnsi="仿宋_GB2312" w:eastAsia="仿宋_GB2312" w:cs="仿宋_GB2312"/>
                <w:b/>
                <w:kern w:val="2"/>
                <w:sz w:val="24"/>
                <w:highlight w:val="none"/>
                <w:lang w:val="en-US" w:eastAsia="zh-CN"/>
              </w:rPr>
              <w:t>部门管理</w:t>
            </w:r>
          </w:p>
          <w:p w14:paraId="49C54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6CAC0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796E1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64EA0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4B94A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5B0A6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p w14:paraId="153D1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p>
        </w:tc>
        <w:tc>
          <w:tcPr>
            <w:tcW w:w="6996" w:type="dxa"/>
            <w:gridSpan w:val="3"/>
            <w:noWrap w:val="0"/>
            <w:vAlign w:val="top"/>
          </w:tcPr>
          <w:p w14:paraId="111D86B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 xml:space="preserve">◆制度体系建设：研究部门相关行业政策、法规、制度并贯彻执行；负责建立并不断完善总部门职能相关的流程文件、作业指引、成果标准和使用模板等；负责总部门员工的流程体系培训，确保员工理解和遵守公司流程文件、作业指引及相关制度； </w:t>
            </w:r>
          </w:p>
          <w:p w14:paraId="1E8A28A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◆工作计划管理：负责制订部门工作计划，执行年度、季度的工作安排；</w:t>
            </w:r>
          </w:p>
          <w:p w14:paraId="123D152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人力资源管理：参与部门员工的招聘和选拔工作，负责部门员工工作评价、绩效管理及日常行为管理；协助开展部门员工的职位变动和劳动关系管理；组织和开展部门员工的岗位技能培训工作，促进知识更新和技能提升，提高部门员工综合素质与岗位胜任力；</w:t>
            </w:r>
          </w:p>
          <w:p w14:paraId="2CDAB9D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◆财务及资产管理：负责部门预算的编制，并根据预算管理资源；根据公司资产管理制度对部门资产进行管理；</w:t>
            </w:r>
          </w:p>
          <w:p w14:paraId="05945F2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◆全面风险与合规管理：根据全面落实风险与合规管理规定，负责开展本部门风险点、关键控制点等梳理，切实落实公司风险控制与合规管理要求；</w:t>
            </w:r>
          </w:p>
          <w:p w14:paraId="2EB3884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◆综合事务管理：负责部门综合行政事务的管理，包括接待、部门会务、部门文件管理、部门数据报表管理等；</w:t>
            </w:r>
          </w:p>
          <w:p w14:paraId="086F739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◆其他：完成公司领导交办的其他工作事项。</w:t>
            </w:r>
          </w:p>
        </w:tc>
      </w:tr>
      <w:tr w14:paraId="4D115C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72" w:type="dxa"/>
            <w:gridSpan w:val="6"/>
            <w:shd w:val="clear" w:color="auto" w:fill="D7D7D7"/>
            <w:noWrap w:val="0"/>
            <w:vAlign w:val="center"/>
          </w:tcPr>
          <w:p w14:paraId="19876FE0">
            <w:pPr>
              <w:keepNext w:val="0"/>
              <w:keepLines w:val="0"/>
              <w:pageBreakBefore w:val="0"/>
              <w:widowControl/>
              <w:suppressLineNumbers w:val="0"/>
              <w:kinsoku/>
              <w:wordWrap/>
              <w:overflowPunct/>
              <w:topLinePunct w:val="0"/>
              <w:autoSpaceDE w:val="0"/>
              <w:autoSpaceDN w:val="0"/>
              <w:bidi w:val="0"/>
              <w:adjustRightInd/>
              <w:snapToGrid/>
              <w:spacing w:before="44" w:beforeAutospacing="0" w:after="0" w:afterAutospacing="0" w:line="400" w:lineRule="exact"/>
              <w:ind w:right="383"/>
              <w:jc w:val="left"/>
              <w:textAlignment w:val="auto"/>
              <w:rPr>
                <w:rFonts w:hint="eastAsia" w:ascii="仿宋_GB2312" w:hAnsi="仿宋_GB2312" w:eastAsia="仿宋_GB2312" w:cs="仿宋_GB2312"/>
                <w:snapToGrid/>
                <w:color w:val="000000"/>
                <w:kern w:val="0"/>
                <w:sz w:val="21"/>
                <w:szCs w:val="21"/>
                <w:lang w:val="en-US" w:eastAsia="zh-CN" w:bidi="ar"/>
              </w:rPr>
            </w:pPr>
            <w:r>
              <w:rPr>
                <w:rFonts w:hint="eastAsia" w:ascii="仿宋_GB2312" w:hAnsi="仿宋_GB2312" w:eastAsia="仿宋_GB2312" w:cs="仿宋_GB2312"/>
                <w:b/>
                <w:kern w:val="2"/>
                <w:sz w:val="21"/>
                <w:szCs w:val="21"/>
                <w:highlight w:val="none"/>
                <w:lang w:val="en-US" w:eastAsia="zh-CN" w:bidi="ar-SA"/>
              </w:rPr>
              <w:t>三、工作关系</w:t>
            </w:r>
          </w:p>
        </w:tc>
      </w:tr>
      <w:tr w14:paraId="48A411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restart"/>
            <w:noWrap w:val="0"/>
            <w:vAlign w:val="center"/>
          </w:tcPr>
          <w:p w14:paraId="34BE7B85">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lang w:eastAsia="zh-CN"/>
              </w:rPr>
            </w:pPr>
            <w:r>
              <w:rPr>
                <w:rFonts w:hint="eastAsia" w:ascii="仿宋_GB2312" w:hAnsi="仿宋_GB2312" w:eastAsia="仿宋_GB2312" w:cs="仿宋_GB2312"/>
                <w:b/>
                <w:kern w:val="2"/>
                <w:sz w:val="21"/>
                <w:szCs w:val="21"/>
                <w:lang w:eastAsia="zh-CN"/>
              </w:rPr>
              <w:t>内部</w:t>
            </w:r>
          </w:p>
          <w:p w14:paraId="58248119">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b/>
                <w:kern w:val="2"/>
                <w:sz w:val="21"/>
                <w:szCs w:val="21"/>
                <w:lang w:eastAsia="zh-CN"/>
              </w:rPr>
              <w:t>关系</w:t>
            </w:r>
          </w:p>
        </w:tc>
        <w:tc>
          <w:tcPr>
            <w:tcW w:w="1293" w:type="dxa"/>
            <w:gridSpan w:val="2"/>
            <w:noWrap w:val="0"/>
            <w:vAlign w:val="center"/>
          </w:tcPr>
          <w:p w14:paraId="6D2934DA">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bCs/>
                <w:kern w:val="0"/>
                <w:sz w:val="21"/>
                <w:szCs w:val="21"/>
                <w:highlight w:val="none"/>
                <w:lang w:val="en-US" w:eastAsia="zh-CN" w:bidi="ar-SA"/>
              </w:rPr>
            </w:pPr>
            <w:r>
              <w:rPr>
                <w:rFonts w:hint="eastAsia" w:ascii="仿宋_GB2312" w:hAnsi="仿宋_GB2312" w:eastAsia="仿宋_GB2312" w:cs="仿宋_GB2312"/>
                <w:b/>
                <w:color w:val="auto"/>
                <w:kern w:val="2"/>
                <w:sz w:val="21"/>
                <w:szCs w:val="21"/>
                <w:highlight w:val="none"/>
                <w:lang w:val="en-US" w:eastAsia="zh-CN" w:bidi="ar-SA"/>
              </w:rPr>
              <w:t>直接上级</w:t>
            </w:r>
          </w:p>
        </w:tc>
        <w:tc>
          <w:tcPr>
            <w:tcW w:w="6996" w:type="dxa"/>
            <w:gridSpan w:val="3"/>
            <w:noWrap w:val="0"/>
            <w:vAlign w:val="center"/>
          </w:tcPr>
          <w:p w14:paraId="3C1334D1">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_GB2312" w:hAnsi="仿宋_GB2312" w:eastAsia="仿宋_GB2312" w:cs="仿宋_GB2312"/>
                <w:snapToGrid/>
                <w:color w:val="000000"/>
                <w:kern w:val="0"/>
                <w:sz w:val="21"/>
                <w:szCs w:val="21"/>
                <w:lang w:val="en-US" w:eastAsia="zh-CN" w:bidi="ar"/>
              </w:rPr>
            </w:pPr>
            <w:r>
              <w:rPr>
                <w:rFonts w:hint="eastAsia" w:ascii="仿宋_GB2312" w:hAnsi="仿宋_GB2312" w:eastAsia="仿宋_GB2312" w:cs="仿宋_GB2312"/>
                <w:kern w:val="2"/>
                <w:sz w:val="21"/>
                <w:szCs w:val="21"/>
                <w:lang w:val="en-US" w:eastAsia="zh-CN" w:bidi="ar-SA"/>
              </w:rPr>
              <w:t>部门分管领导</w:t>
            </w:r>
          </w:p>
        </w:tc>
      </w:tr>
      <w:tr w14:paraId="1F687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noWrap w:val="0"/>
            <w:vAlign w:val="center"/>
          </w:tcPr>
          <w:p w14:paraId="2DCFB64B">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rPr>
            </w:pPr>
          </w:p>
        </w:tc>
        <w:tc>
          <w:tcPr>
            <w:tcW w:w="1293" w:type="dxa"/>
            <w:gridSpan w:val="2"/>
            <w:noWrap w:val="0"/>
            <w:vAlign w:val="center"/>
          </w:tcPr>
          <w:p w14:paraId="5F716F91">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bCs/>
                <w:kern w:val="0"/>
                <w:sz w:val="21"/>
                <w:szCs w:val="21"/>
                <w:highlight w:val="none"/>
                <w:lang w:val="en-US" w:eastAsia="zh-CN" w:bidi="ar-SA"/>
              </w:rPr>
            </w:pPr>
            <w:r>
              <w:rPr>
                <w:rFonts w:hint="eastAsia" w:ascii="仿宋_GB2312" w:hAnsi="仿宋_GB2312" w:eastAsia="仿宋_GB2312" w:cs="仿宋_GB2312"/>
                <w:b/>
                <w:color w:val="auto"/>
                <w:kern w:val="2"/>
                <w:sz w:val="21"/>
                <w:szCs w:val="21"/>
                <w:lang w:eastAsia="zh-CN"/>
              </w:rPr>
              <w:t>直接下级</w:t>
            </w:r>
          </w:p>
        </w:tc>
        <w:tc>
          <w:tcPr>
            <w:tcW w:w="6996" w:type="dxa"/>
            <w:gridSpan w:val="3"/>
            <w:noWrap w:val="0"/>
            <w:vAlign w:val="center"/>
          </w:tcPr>
          <w:p w14:paraId="75343E02">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_GB2312" w:hAnsi="仿宋_GB2312" w:eastAsia="仿宋_GB2312" w:cs="仿宋_GB2312"/>
                <w:b/>
                <w:bCs/>
                <w:snapToGrid/>
                <w:color w:val="000000"/>
                <w:kern w:val="0"/>
                <w:sz w:val="21"/>
                <w:szCs w:val="21"/>
                <w:lang w:val="en-US" w:eastAsia="zh-CN" w:bidi="ar"/>
              </w:rPr>
            </w:pPr>
            <w:r>
              <w:rPr>
                <w:rFonts w:hint="eastAsia" w:ascii="仿宋_GB2312" w:hAnsi="仿宋_GB2312" w:eastAsia="仿宋_GB2312" w:cs="仿宋_GB2312"/>
                <w:kern w:val="2"/>
                <w:sz w:val="21"/>
                <w:szCs w:val="21"/>
                <w:lang w:val="en-US" w:eastAsia="zh-CN" w:bidi="ar-SA"/>
              </w:rPr>
              <w:t>各业务条线主管</w:t>
            </w:r>
          </w:p>
        </w:tc>
      </w:tr>
      <w:tr w14:paraId="2C5F06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noWrap w:val="0"/>
            <w:vAlign w:val="center"/>
          </w:tcPr>
          <w:p w14:paraId="5A43006F">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rPr>
            </w:pPr>
          </w:p>
        </w:tc>
        <w:tc>
          <w:tcPr>
            <w:tcW w:w="1293" w:type="dxa"/>
            <w:gridSpan w:val="2"/>
            <w:noWrap w:val="0"/>
            <w:vAlign w:val="center"/>
          </w:tcPr>
          <w:p w14:paraId="35A8888C">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bCs/>
                <w:kern w:val="0"/>
                <w:sz w:val="21"/>
                <w:szCs w:val="21"/>
                <w:highlight w:val="none"/>
                <w:lang w:val="en-US" w:eastAsia="zh-CN" w:bidi="ar-SA"/>
              </w:rPr>
            </w:pPr>
            <w:r>
              <w:rPr>
                <w:rFonts w:hint="eastAsia" w:ascii="仿宋_GB2312" w:hAnsi="仿宋_GB2312" w:eastAsia="仿宋_GB2312" w:cs="仿宋_GB2312"/>
                <w:b/>
                <w:color w:val="auto"/>
                <w:kern w:val="2"/>
                <w:sz w:val="21"/>
                <w:szCs w:val="21"/>
                <w:lang w:eastAsia="zh-CN"/>
              </w:rPr>
              <w:t>关联部门</w:t>
            </w:r>
          </w:p>
        </w:tc>
        <w:tc>
          <w:tcPr>
            <w:tcW w:w="6996" w:type="dxa"/>
            <w:gridSpan w:val="3"/>
            <w:noWrap w:val="0"/>
            <w:vAlign w:val="center"/>
          </w:tcPr>
          <w:p w14:paraId="1FD69E44">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firstLine="0" w:firstLineChars="0"/>
              <w:jc w:val="both"/>
              <w:textAlignment w:val="auto"/>
              <w:rPr>
                <w:rFonts w:hint="default" w:ascii="仿宋_GB2312" w:hAnsi="仿宋_GB2312" w:eastAsia="仿宋_GB2312" w:cs="仿宋_GB2312"/>
                <w:snapToGrid/>
                <w:color w:val="000000"/>
                <w:kern w:val="0"/>
                <w:sz w:val="21"/>
                <w:szCs w:val="21"/>
                <w:lang w:val="en-US" w:eastAsia="zh-CN" w:bidi="ar"/>
              </w:rPr>
            </w:pPr>
            <w:r>
              <w:rPr>
                <w:rFonts w:hint="eastAsia" w:ascii="仿宋_GB2312" w:hAnsi="仿宋_GB2312" w:eastAsia="仿宋_GB2312" w:cs="仿宋_GB2312"/>
                <w:snapToGrid/>
                <w:color w:val="000000"/>
                <w:kern w:val="0"/>
                <w:sz w:val="21"/>
                <w:szCs w:val="21"/>
                <w:lang w:val="en-US" w:eastAsia="zh-CN" w:bidi="ar"/>
              </w:rPr>
              <w:t>内部相关部门</w:t>
            </w:r>
          </w:p>
        </w:tc>
      </w:tr>
      <w:tr w14:paraId="3BA2C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noWrap w:val="0"/>
            <w:vAlign w:val="center"/>
          </w:tcPr>
          <w:p w14:paraId="3DA8D0DA">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lang w:eastAsia="zh-CN"/>
              </w:rPr>
            </w:pPr>
            <w:r>
              <w:rPr>
                <w:rFonts w:hint="eastAsia" w:ascii="仿宋_GB2312" w:hAnsi="仿宋_GB2312" w:eastAsia="仿宋_GB2312" w:cs="仿宋_GB2312"/>
                <w:b/>
                <w:kern w:val="2"/>
                <w:sz w:val="21"/>
                <w:szCs w:val="21"/>
                <w:lang w:eastAsia="zh-CN"/>
              </w:rPr>
              <w:t>外部</w:t>
            </w:r>
          </w:p>
          <w:p w14:paraId="0C6E92F6">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b/>
                <w:kern w:val="2"/>
                <w:sz w:val="21"/>
                <w:szCs w:val="21"/>
                <w:lang w:eastAsia="zh-CN"/>
              </w:rPr>
              <w:t>关系</w:t>
            </w:r>
          </w:p>
        </w:tc>
        <w:tc>
          <w:tcPr>
            <w:tcW w:w="8289" w:type="dxa"/>
            <w:gridSpan w:val="5"/>
            <w:noWrap w:val="0"/>
            <w:vAlign w:val="center"/>
          </w:tcPr>
          <w:p w14:paraId="33CE781D">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left"/>
              <w:textAlignment w:val="auto"/>
              <w:rPr>
                <w:rFonts w:hint="eastAsia" w:ascii="仿宋_GB2312" w:hAnsi="仿宋_GB2312" w:eastAsia="仿宋_GB2312" w:cs="仿宋_GB2312"/>
                <w:snapToGrid/>
                <w:color w:val="000000"/>
                <w:kern w:val="0"/>
                <w:sz w:val="21"/>
                <w:szCs w:val="21"/>
                <w:lang w:val="en-US" w:eastAsia="zh-CN" w:bidi="ar"/>
              </w:rPr>
            </w:pPr>
            <w:r>
              <w:rPr>
                <w:rFonts w:hint="eastAsia" w:ascii="仿宋_GB2312" w:hAnsi="仿宋_GB2312" w:eastAsia="仿宋_GB2312" w:cs="仿宋_GB2312"/>
                <w:kern w:val="2"/>
                <w:sz w:val="21"/>
                <w:szCs w:val="24"/>
                <w:lang w:val="en-US" w:eastAsia="zh-CN" w:bidi="ar-SA"/>
              </w:rPr>
              <w:t>上级公司科技创新部、下属子企业科技创新管理部门等相关单位</w:t>
            </w:r>
          </w:p>
        </w:tc>
      </w:tr>
      <w:tr w14:paraId="383D8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2" w:type="dxa"/>
            <w:gridSpan w:val="6"/>
            <w:shd w:val="clear" w:color="auto" w:fill="D8D8D8"/>
            <w:noWrap w:val="0"/>
            <w:vAlign w:val="center"/>
          </w:tcPr>
          <w:p w14:paraId="2A3B5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val="en-US" w:eastAsia="zh-CN"/>
              </w:rPr>
              <w:t>四</w:t>
            </w:r>
            <w:r>
              <w:rPr>
                <w:rFonts w:hint="eastAsia" w:ascii="仿宋_GB2312" w:hAnsi="仿宋_GB2312" w:eastAsia="仿宋_GB2312" w:cs="仿宋_GB2312"/>
                <w:b/>
                <w:kern w:val="2"/>
                <w:sz w:val="21"/>
                <w:szCs w:val="21"/>
                <w:highlight w:val="none"/>
                <w:lang w:eastAsia="zh-CN"/>
              </w:rPr>
              <w:t>、任职资格</w:t>
            </w:r>
          </w:p>
        </w:tc>
      </w:tr>
      <w:tr w14:paraId="16BC32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2" w:type="dxa"/>
            <w:gridSpan w:val="6"/>
            <w:shd w:val="clear" w:color="auto" w:fill="FFFFFF"/>
            <w:noWrap w:val="0"/>
            <w:vAlign w:val="center"/>
          </w:tcPr>
          <w:p w14:paraId="42F9D99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1.学历：硕士研究生及以上学历，计算机科学与技术、电子信息、经济管理、工商管理等相关专业。</w:t>
            </w:r>
          </w:p>
          <w:p w14:paraId="0BF48F0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2.职称（职业资格）：具有初级以上专业技术职称或者职业（执业）资格。</w:t>
            </w:r>
          </w:p>
          <w:p w14:paraId="41DA745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3.履历：具有5年以上企业工作经历或者同等岗位工作经历，同时具有下一层级岗位工作满2年以上的工作经历；具有与本企业相适应规模实力的企业中层及上级层管理岗位履历，负责公司某个业务领域或某个部门、子企业的工作。熟悉新兴产业研究，科技成果转换、项目孵化及投融资等相关工作，能够整合多方资源并进行协作。具有较为丰富的企业管理经验；具有在中央、省（市）属国有企业相关工作经验者优先。</w:t>
            </w:r>
          </w:p>
          <w:p w14:paraId="7C33F52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4.知识技能及胜任力：</w:t>
            </w:r>
          </w:p>
          <w:p w14:paraId="3282F17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（1）熟悉国家和各级政府关于高新技术产业、成果转化的相关法规和扶持政策；</w:t>
            </w:r>
          </w:p>
          <w:p w14:paraId="3420115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（2）熟悉科技创新职能模块的知识及工作流程，能够主动跟踪本领域的发展动态，提出合理意见建议；</w:t>
            </w:r>
          </w:p>
          <w:p w14:paraId="612A0B4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（3）熟悉科技成果转化、产业化、投融资合作等业务商务谈判工作；</w:t>
            </w:r>
          </w:p>
          <w:p w14:paraId="74BE790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（4）具备较强分析判断能力以及解决复杂、突发事件的能力，抗压能力强，能适应紧急工作安排；</w:t>
            </w:r>
          </w:p>
          <w:p w14:paraId="18D4553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（5）胜任力：具有较强的学习能力、组织协调能力、沟通能力和服务意识，高度的责任感及团队精神，以及较强的执行力和抗压能力。</w:t>
            </w:r>
          </w:p>
          <w:p w14:paraId="0BA4658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5.具有正常履行职责的身体条件。</w:t>
            </w:r>
          </w:p>
          <w:p w14:paraId="017D5EB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b/>
                <w:kern w:val="2"/>
                <w:sz w:val="21"/>
                <w:szCs w:val="21"/>
                <w:highlight w:val="no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6.年龄：原则上不超过45岁（含），中共党员优先。特别优秀的（具备国际化视野，有较为丰富的项目孵化及投融资项目落地经验等），可适当放宽任职资格条件。</w:t>
            </w:r>
          </w:p>
        </w:tc>
      </w:tr>
    </w:tbl>
    <w:p w14:paraId="4894185F">
      <w:pPr>
        <w:widowControl w:val="0"/>
        <w:spacing w:after="0"/>
        <w:jc w:val="both"/>
        <w:rPr>
          <w:rFonts w:ascii="Calibri" w:hAnsi="Calibri" w:eastAsia="宋体"/>
          <w:kern w:val="2"/>
          <w:sz w:val="21"/>
          <w:lang w:eastAsia="zh-CN"/>
        </w:rPr>
      </w:pPr>
    </w:p>
    <w:p w14:paraId="4138515F">
      <w:pPr>
        <w:widowControl w:val="0"/>
        <w:spacing w:after="0" w:line="400" w:lineRule="exact"/>
        <w:jc w:val="center"/>
        <w:rPr>
          <w:rFonts w:hint="eastAsia" w:ascii="黑体" w:hAnsi="黑体" w:eastAsia="黑体"/>
          <w:b/>
          <w:kern w:val="44"/>
          <w:sz w:val="36"/>
          <w:szCs w:val="36"/>
          <w:lang w:val="en-US" w:eastAsia="zh-CN"/>
        </w:rPr>
      </w:pPr>
    </w:p>
    <w:p w14:paraId="42EB987D">
      <w:pPr>
        <w:widowControl w:val="0"/>
        <w:spacing w:after="0" w:line="400" w:lineRule="exact"/>
        <w:jc w:val="center"/>
        <w:rPr>
          <w:rFonts w:hint="eastAsia" w:ascii="黑体" w:hAnsi="黑体" w:eastAsia="黑体"/>
          <w:b/>
          <w:kern w:val="44"/>
          <w:sz w:val="36"/>
          <w:szCs w:val="36"/>
          <w:lang w:val="en-US" w:eastAsia="zh-CN"/>
        </w:rPr>
      </w:pPr>
    </w:p>
    <w:p w14:paraId="1A86535C">
      <w:pPr>
        <w:widowControl w:val="0"/>
        <w:spacing w:after="0" w:line="400" w:lineRule="exact"/>
        <w:jc w:val="center"/>
        <w:rPr>
          <w:rFonts w:hint="eastAsia" w:ascii="黑体" w:hAnsi="黑体" w:eastAsia="黑体"/>
          <w:b/>
          <w:kern w:val="44"/>
          <w:sz w:val="36"/>
          <w:szCs w:val="36"/>
          <w:lang w:val="en-US" w:eastAsia="zh-CN"/>
        </w:rPr>
      </w:pPr>
    </w:p>
    <w:p w14:paraId="18D2129D">
      <w:pPr>
        <w:widowControl w:val="0"/>
        <w:spacing w:after="0" w:line="400" w:lineRule="exact"/>
        <w:jc w:val="center"/>
        <w:rPr>
          <w:rFonts w:hint="eastAsia" w:ascii="黑体" w:hAnsi="黑体" w:eastAsia="黑体"/>
          <w:b/>
          <w:kern w:val="44"/>
          <w:sz w:val="36"/>
          <w:szCs w:val="36"/>
          <w:lang w:val="en-US" w:eastAsia="zh-CN"/>
        </w:rPr>
      </w:pPr>
    </w:p>
    <w:p w14:paraId="0D4313CC">
      <w:pPr>
        <w:widowControl w:val="0"/>
        <w:spacing w:after="0" w:line="400" w:lineRule="exact"/>
        <w:jc w:val="center"/>
        <w:rPr>
          <w:rFonts w:hint="eastAsia" w:ascii="黑体" w:hAnsi="黑体" w:eastAsia="黑体"/>
          <w:b/>
          <w:kern w:val="44"/>
          <w:sz w:val="36"/>
          <w:szCs w:val="36"/>
          <w:lang w:val="en-US" w:eastAsia="zh-CN"/>
        </w:rPr>
      </w:pPr>
    </w:p>
    <w:p w14:paraId="5E36FBF6">
      <w:pPr>
        <w:widowControl w:val="0"/>
        <w:spacing w:after="0" w:line="400" w:lineRule="exact"/>
        <w:jc w:val="center"/>
        <w:rPr>
          <w:rFonts w:hint="eastAsia" w:ascii="黑体" w:hAnsi="黑体" w:eastAsia="黑体"/>
          <w:b/>
          <w:kern w:val="44"/>
          <w:sz w:val="36"/>
          <w:szCs w:val="36"/>
          <w:lang w:val="en-US" w:eastAsia="zh-CN"/>
        </w:rPr>
      </w:pPr>
    </w:p>
    <w:p w14:paraId="1245985D">
      <w:pPr>
        <w:widowControl w:val="0"/>
        <w:spacing w:after="0" w:line="400" w:lineRule="exact"/>
        <w:jc w:val="center"/>
        <w:rPr>
          <w:rFonts w:hint="eastAsia" w:ascii="黑体" w:hAnsi="黑体" w:eastAsia="黑体"/>
          <w:b/>
          <w:kern w:val="44"/>
          <w:sz w:val="36"/>
          <w:szCs w:val="36"/>
          <w:lang w:val="en-US" w:eastAsia="zh-CN"/>
        </w:rPr>
      </w:pPr>
      <w:r>
        <w:rPr>
          <w:rFonts w:hint="eastAsia" w:ascii="黑体" w:hAnsi="黑体" w:eastAsia="黑体"/>
          <w:b/>
          <w:kern w:val="44"/>
          <w:sz w:val="36"/>
          <w:szCs w:val="36"/>
          <w:lang w:val="en-US" w:eastAsia="zh-CN"/>
        </w:rPr>
        <w:t>四川国经扬华集团有限公司</w:t>
      </w:r>
    </w:p>
    <w:p w14:paraId="46E9F0D8">
      <w:pPr>
        <w:widowControl w:val="0"/>
        <w:spacing w:after="0" w:line="400" w:lineRule="exact"/>
        <w:jc w:val="center"/>
        <w:rPr>
          <w:rFonts w:hint="eastAsia" w:ascii="黑体" w:hAnsi="黑体" w:eastAsia="黑体"/>
          <w:b/>
          <w:kern w:val="44"/>
          <w:sz w:val="36"/>
          <w:szCs w:val="36"/>
          <w:lang w:eastAsia="zh-CN"/>
        </w:rPr>
      </w:pPr>
      <w:r>
        <w:rPr>
          <w:rFonts w:hint="eastAsia" w:ascii="黑体" w:hAnsi="黑体" w:eastAsia="黑体"/>
          <w:b/>
          <w:kern w:val="44"/>
          <w:sz w:val="36"/>
          <w:szCs w:val="36"/>
          <w:lang w:eastAsia="zh-CN"/>
        </w:rPr>
        <w:t>岗位说明书</w:t>
      </w:r>
    </w:p>
    <w:tbl>
      <w:tblPr>
        <w:tblStyle w:val="3"/>
        <w:tblW w:w="9072" w:type="dxa"/>
        <w:tblInd w:w="-11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33"/>
        <w:gridCol w:w="660"/>
        <w:gridCol w:w="2762"/>
        <w:gridCol w:w="1442"/>
        <w:gridCol w:w="2792"/>
      </w:tblGrid>
      <w:tr w14:paraId="094811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2" w:type="dxa"/>
            <w:gridSpan w:val="6"/>
            <w:shd w:val="clear" w:color="auto" w:fill="D8D8D8"/>
            <w:noWrap w:val="0"/>
            <w:vAlign w:val="center"/>
          </w:tcPr>
          <w:p w14:paraId="36990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一、岗位信息</w:t>
            </w:r>
          </w:p>
        </w:tc>
      </w:tr>
      <w:tr w14:paraId="3EEB54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16" w:type="dxa"/>
            <w:gridSpan w:val="2"/>
            <w:noWrap w:val="0"/>
            <w:vAlign w:val="center"/>
          </w:tcPr>
          <w:p w14:paraId="3206D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公司名称</w:t>
            </w:r>
          </w:p>
        </w:tc>
        <w:tc>
          <w:tcPr>
            <w:tcW w:w="3422" w:type="dxa"/>
            <w:gridSpan w:val="2"/>
            <w:noWrap w:val="0"/>
            <w:vAlign w:val="center"/>
          </w:tcPr>
          <w:p w14:paraId="4F21A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kern w:val="2"/>
                <w:sz w:val="21"/>
                <w:szCs w:val="21"/>
                <w:highlight w:val="none"/>
                <w:lang w:eastAsia="zh-CN"/>
              </w:rPr>
              <w:t>四川国经扬华集团有限公司</w:t>
            </w:r>
          </w:p>
        </w:tc>
        <w:tc>
          <w:tcPr>
            <w:tcW w:w="1442" w:type="dxa"/>
            <w:noWrap w:val="0"/>
            <w:vAlign w:val="center"/>
          </w:tcPr>
          <w:p w14:paraId="5DDC76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所在部门</w:t>
            </w:r>
          </w:p>
        </w:tc>
        <w:tc>
          <w:tcPr>
            <w:tcW w:w="2792" w:type="dxa"/>
            <w:noWrap w:val="0"/>
            <w:vAlign w:val="center"/>
          </w:tcPr>
          <w:p w14:paraId="432AFB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rPr>
              <w:t>产业发展部</w:t>
            </w:r>
          </w:p>
        </w:tc>
      </w:tr>
      <w:tr w14:paraId="4D5536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gridSpan w:val="2"/>
            <w:noWrap w:val="0"/>
            <w:vAlign w:val="center"/>
          </w:tcPr>
          <w:p w14:paraId="0C1BC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岗位名称</w:t>
            </w:r>
          </w:p>
        </w:tc>
        <w:tc>
          <w:tcPr>
            <w:tcW w:w="3422" w:type="dxa"/>
            <w:gridSpan w:val="2"/>
            <w:noWrap w:val="0"/>
            <w:vAlign w:val="center"/>
          </w:tcPr>
          <w:p w14:paraId="7F46B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0"/>
              <w:rPr>
                <w:rFonts w:hint="eastAsia" w:ascii="仿宋_GB2312" w:hAnsi="仿宋_GB2312" w:eastAsia="仿宋_GB2312" w:cs="仿宋_GB2312"/>
                <w:kern w:val="2"/>
                <w:sz w:val="21"/>
                <w:szCs w:val="21"/>
                <w:highlight w:val="none"/>
                <w:lang w:val="en-US" w:eastAsia="zh-CN"/>
              </w:rPr>
            </w:pPr>
            <w:bookmarkStart w:id="1" w:name="_Toc10599"/>
            <w:r>
              <w:rPr>
                <w:rFonts w:hint="eastAsia" w:ascii="仿宋_GB2312" w:hAnsi="仿宋_GB2312" w:eastAsia="仿宋_GB2312" w:cs="仿宋_GB2312"/>
                <w:kern w:val="2"/>
                <w:sz w:val="21"/>
                <w:szCs w:val="21"/>
                <w:highlight w:val="none"/>
                <w:lang w:val="en-US" w:eastAsia="zh-CN"/>
              </w:rPr>
              <w:t>产业发展部部长</w:t>
            </w:r>
            <w:bookmarkEnd w:id="1"/>
          </w:p>
        </w:tc>
        <w:tc>
          <w:tcPr>
            <w:tcW w:w="1442" w:type="dxa"/>
            <w:noWrap w:val="0"/>
            <w:vAlign w:val="center"/>
          </w:tcPr>
          <w:p w14:paraId="129ED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bCs/>
                <w:kern w:val="2"/>
                <w:sz w:val="21"/>
                <w:szCs w:val="21"/>
                <w:highlight w:val="none"/>
                <w:lang w:val="en-US" w:eastAsia="zh-CN"/>
              </w:rPr>
              <w:t>薪酬范围</w:t>
            </w:r>
          </w:p>
        </w:tc>
        <w:tc>
          <w:tcPr>
            <w:tcW w:w="2792" w:type="dxa"/>
            <w:noWrap w:val="0"/>
            <w:vAlign w:val="center"/>
          </w:tcPr>
          <w:p w14:paraId="52891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rPr>
              <w:t>20万-26万</w:t>
            </w:r>
          </w:p>
        </w:tc>
      </w:tr>
      <w:tr w14:paraId="3405B7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2" w:type="dxa"/>
            <w:gridSpan w:val="6"/>
            <w:shd w:val="clear" w:color="auto" w:fill="D8D8D8"/>
            <w:noWrap w:val="0"/>
            <w:vAlign w:val="center"/>
          </w:tcPr>
          <w:p w14:paraId="2EB53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二、岗位职责</w:t>
            </w:r>
          </w:p>
        </w:tc>
      </w:tr>
      <w:tr w14:paraId="46EA8B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83" w:type="dxa"/>
            <w:noWrap w:val="0"/>
            <w:vAlign w:val="center"/>
          </w:tcPr>
          <w:p w14:paraId="696AC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序号</w:t>
            </w:r>
          </w:p>
        </w:tc>
        <w:tc>
          <w:tcPr>
            <w:tcW w:w="1293" w:type="dxa"/>
            <w:gridSpan w:val="2"/>
            <w:noWrap w:val="0"/>
            <w:vAlign w:val="center"/>
          </w:tcPr>
          <w:p w14:paraId="1C81F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职能模块</w:t>
            </w:r>
          </w:p>
        </w:tc>
        <w:tc>
          <w:tcPr>
            <w:tcW w:w="6996" w:type="dxa"/>
            <w:gridSpan w:val="3"/>
            <w:noWrap w:val="0"/>
            <w:vAlign w:val="center"/>
          </w:tcPr>
          <w:p w14:paraId="791A4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eastAsia="zh-CN"/>
              </w:rPr>
              <w:t>主要职责</w:t>
            </w:r>
          </w:p>
        </w:tc>
      </w:tr>
      <w:tr w14:paraId="0D971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83" w:type="dxa"/>
            <w:noWrap w:val="0"/>
            <w:vAlign w:val="center"/>
          </w:tcPr>
          <w:p w14:paraId="70BFA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1</w:t>
            </w:r>
          </w:p>
        </w:tc>
        <w:tc>
          <w:tcPr>
            <w:tcW w:w="1293" w:type="dxa"/>
            <w:gridSpan w:val="2"/>
            <w:noWrap w:val="0"/>
            <w:vAlign w:val="center"/>
          </w:tcPr>
          <w:p w14:paraId="7D6AD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产业协同</w:t>
            </w:r>
          </w:p>
        </w:tc>
        <w:tc>
          <w:tcPr>
            <w:tcW w:w="6996" w:type="dxa"/>
            <w:gridSpan w:val="3"/>
            <w:noWrap w:val="0"/>
            <w:vAlign w:val="top"/>
          </w:tcPr>
          <w:p w14:paraId="1D57446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snapToGrid/>
                <w:color w:val="000000"/>
                <w:spacing w:val="3"/>
                <w:kern w:val="0"/>
                <w:sz w:val="21"/>
                <w:szCs w:val="21"/>
                <w:lang w:val="en-US" w:eastAsia="zh-CN" w:bidi="ar"/>
              </w:rPr>
              <w:t xml:space="preserve"> </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研究行业发展趋势，分析市场动态，为企业产业发展提供决策依据；</w:t>
            </w:r>
          </w:p>
          <w:p w14:paraId="1282CC0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snapToGrid/>
                <w:color w:val="000000"/>
                <w:spacing w:val="3"/>
                <w:kern w:val="0"/>
                <w:sz w:val="21"/>
                <w:szCs w:val="21"/>
                <w:lang w:val="en-US" w:eastAsia="zh-CN" w:bidi="ar"/>
              </w:rPr>
              <w:t xml:space="preserve"> </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全面了解所属企业产品及市场状况，科学分析所属企业生 产经营状况并引导所属企业产业发展方向；</w:t>
            </w:r>
          </w:p>
          <w:p w14:paraId="15B694F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snapToGrid/>
                <w:color w:val="000000"/>
                <w:spacing w:val="3"/>
                <w:kern w:val="0"/>
                <w:sz w:val="21"/>
                <w:szCs w:val="21"/>
                <w:lang w:val="en-US" w:eastAsia="zh-CN" w:bidi="ar"/>
              </w:rPr>
              <w:t xml:space="preserve"> </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建立公司及下属子企业的协同机制，促进企业内部各业务 板块之间的信息共享、资源互补和协同作战；</w:t>
            </w:r>
          </w:p>
          <w:p w14:paraId="332BBDE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负责与外部合作伙伴的对接与合作项目的管理，对接国内轨道交通铁路局、工程局、中车系统、城市轨道交通系统等主要市场的物资采供、生产计划等核心部门，协助所属企业对接生产及销售；</w:t>
            </w:r>
          </w:p>
          <w:p w14:paraId="6BF5B8B4">
            <w:pPr>
              <w:keepNext w:val="0"/>
              <w:keepLines w:val="0"/>
              <w:pageBreakBefore w:val="0"/>
              <w:widowControl/>
              <w:suppressLineNumbers w:val="0"/>
              <w:kinsoku/>
              <w:wordWrap/>
              <w:overflowPunct/>
              <w:topLinePunct w:val="0"/>
              <w:autoSpaceDE w:val="0"/>
              <w:autoSpaceDN w:val="0"/>
              <w:bidi w:val="0"/>
              <w:adjustRightInd/>
              <w:snapToGrid/>
              <w:spacing w:before="50" w:beforeAutospacing="0" w:after="0" w:afterAutospacing="0" w:line="240" w:lineRule="auto"/>
              <w:ind w:right="103"/>
              <w:jc w:val="left"/>
              <w:textAlignment w:val="auto"/>
              <w:rPr>
                <w:rFonts w:hint="eastAsia"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组织产业创新活动，如技术交流会、研讨会等，激发创新活力，促进产业升级。</w:t>
            </w:r>
          </w:p>
        </w:tc>
      </w:tr>
      <w:tr w14:paraId="035B03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14:paraId="3EC61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2</w:t>
            </w:r>
          </w:p>
        </w:tc>
        <w:tc>
          <w:tcPr>
            <w:tcW w:w="1293" w:type="dxa"/>
            <w:gridSpan w:val="2"/>
            <w:noWrap w:val="0"/>
            <w:vAlign w:val="center"/>
          </w:tcPr>
          <w:p w14:paraId="3F0CB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snapToGrid/>
                <w:color w:val="000000"/>
                <w:spacing w:val="2"/>
                <w:kern w:val="0"/>
                <w:sz w:val="21"/>
                <w:szCs w:val="21"/>
                <w:lang w:val="en-US" w:eastAsia="zh-CN" w:bidi="ar"/>
              </w:rPr>
            </w:pPr>
            <w:r>
              <w:rPr>
                <w:rFonts w:hint="eastAsia" w:ascii="仿宋_GB2312" w:hAnsi="仿宋_GB2312" w:eastAsia="仿宋_GB2312" w:cs="仿宋_GB2312"/>
                <w:b/>
                <w:bCs/>
                <w:kern w:val="0"/>
                <w:sz w:val="21"/>
                <w:szCs w:val="21"/>
                <w:highlight w:val="none"/>
                <w:lang w:val="en-US" w:eastAsia="zh-CN"/>
              </w:rPr>
              <w:t>所属企业法人治理</w:t>
            </w:r>
          </w:p>
        </w:tc>
        <w:tc>
          <w:tcPr>
            <w:tcW w:w="6996" w:type="dxa"/>
            <w:gridSpan w:val="3"/>
            <w:noWrap w:val="0"/>
            <w:vAlign w:val="top"/>
          </w:tcPr>
          <w:p w14:paraId="5C506AB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指导所属企业建立健全法人治理相关制度，督导所属企业完善法人治理结构；</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br w:type="textWrapping"/>
            </w: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指导所属企业理顺治理层、决策层、执行层权责边界及议事机制，规范完善各项重大决策流程；审核所属企业章程、董事会议事规则等重大制度；</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br w:type="textWrapping"/>
            </w: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指导所属企业推进国有资本授权经营体制改革工作；</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br w:type="textWrapping"/>
            </w: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负责外部董事履职管理、日常联络、履职培训、业务指导、工作协调和服务工作；对投资企业外部董事需求提出建议；牵头组织公司外部董事管理制度建设；</w:t>
            </w:r>
          </w:p>
          <w:p w14:paraId="4135D58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配合委派董监事的选聘工作，对委派董监事调整、补充、换任工作提出建议；</w:t>
            </w:r>
          </w:p>
          <w:p w14:paraId="09A77B8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牵头负责公司及所属企业管理层级及法人户数管理工作；</w:t>
            </w:r>
          </w:p>
          <w:p w14:paraId="25C4F79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bCs/>
                <w:kern w:val="2"/>
                <w:sz w:val="21"/>
                <w:szCs w:val="21"/>
                <w:highlight w:val="none"/>
                <w:lang w:eastAsia="zh-CN"/>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组织处理委派董监事对投资企业相关议案发表意见的审核程序。</w:t>
            </w:r>
          </w:p>
        </w:tc>
      </w:tr>
      <w:tr w14:paraId="341C0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noWrap w:val="0"/>
            <w:vAlign w:val="center"/>
          </w:tcPr>
          <w:p w14:paraId="6AD72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3</w:t>
            </w:r>
          </w:p>
        </w:tc>
        <w:tc>
          <w:tcPr>
            <w:tcW w:w="1293" w:type="dxa"/>
            <w:gridSpan w:val="2"/>
            <w:noWrap w:val="0"/>
            <w:vAlign w:val="top"/>
          </w:tcPr>
          <w:p w14:paraId="16F26A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p>
          <w:p w14:paraId="27B02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p>
          <w:p w14:paraId="48085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p>
          <w:p w14:paraId="1C288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p>
          <w:p w14:paraId="0E1B33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p>
          <w:p w14:paraId="4C333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国有资产</w:t>
            </w:r>
          </w:p>
          <w:p w14:paraId="74E8B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b/>
                <w:bCs/>
                <w:kern w:val="0"/>
                <w:sz w:val="21"/>
                <w:szCs w:val="21"/>
                <w:highlight w:val="none"/>
                <w:lang w:val="en-US" w:eastAsia="zh-CN"/>
              </w:rPr>
              <w:t>运营管理</w:t>
            </w:r>
          </w:p>
        </w:tc>
        <w:tc>
          <w:tcPr>
            <w:tcW w:w="6996" w:type="dxa"/>
            <w:gridSpan w:val="3"/>
            <w:noWrap w:val="0"/>
            <w:vAlign w:val="top"/>
          </w:tcPr>
          <w:p w14:paraId="63D53E2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贯彻执行国家关于加强国有资产监督管理的各项政策、法规和制度；</w:t>
            </w:r>
          </w:p>
          <w:p w14:paraId="6CBCF90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组织定期收集、整理投资企业相关业务运营数据信息，预判和预警重大运营风险；</w:t>
            </w:r>
          </w:p>
          <w:p w14:paraId="029F340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组织实施公司两资两非、低效无效资产的盘活处置工作；指导、审核及监督所属企业开展两资两非、低效无效资产的盘活处置工作</w:t>
            </w:r>
            <w:r>
              <w:rPr>
                <w:rFonts w:hint="eastAsia" w:ascii="仿宋_GB2312" w:hAnsi="仿宋_GB2312" w:eastAsia="仿宋_GB2312" w:cs="仿宋_GB2312"/>
                <w:bCs/>
                <w:kern w:val="2"/>
                <w:sz w:val="21"/>
                <w:szCs w:val="21"/>
                <w:highlight w:val="none"/>
                <w:lang w:val="en-US" w:eastAsia="zh-CN"/>
              </w:rPr>
              <w:t>；</w:t>
            </w:r>
          </w:p>
          <w:p w14:paraId="4D568FE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bCs/>
                <w:kern w:val="2"/>
                <w:sz w:val="21"/>
                <w:szCs w:val="21"/>
                <w:highlight w:val="none"/>
                <w:lang w:val="en-US" w:eastAsia="zh-CN"/>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推进投资企业改革脱困、解散、清算、破产工作，拟定或审核相关实施方案</w:t>
            </w:r>
            <w:r>
              <w:rPr>
                <w:rFonts w:hint="eastAsia" w:ascii="仿宋_GB2312" w:hAnsi="仿宋_GB2312" w:eastAsia="仿宋_GB2312" w:cs="仿宋_GB2312"/>
                <w:bCs/>
                <w:kern w:val="2"/>
                <w:sz w:val="21"/>
                <w:szCs w:val="21"/>
                <w:highlight w:val="none"/>
                <w:lang w:val="en-US" w:eastAsia="zh-CN"/>
              </w:rPr>
              <w:t>；</w:t>
            </w:r>
          </w:p>
          <w:p w14:paraId="28EB88B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kern w:val="2"/>
                <w:sz w:val="21"/>
                <w:szCs w:val="21"/>
                <w:highlight w:val="none"/>
                <w:lang w:eastAsia="zh-CN"/>
              </w:rPr>
            </w:pP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负责组织开展公司国有资产交易行为，包括产权转让、企业增资、资产转让、资产出租、资产合作等，建立健全配套制度，拟定相关实施方案并组织实施；审核和监督所属企业国有资产交易事项</w:t>
            </w:r>
            <w:r>
              <w:rPr>
                <w:rFonts w:hint="eastAsia" w:ascii="仿宋_GB2312" w:hAnsi="仿宋_GB2312" w:eastAsia="仿宋_GB2312" w:cs="仿宋_GB2312"/>
                <w:bCs/>
                <w:kern w:val="2"/>
                <w:sz w:val="21"/>
                <w:szCs w:val="21"/>
                <w:highlight w:val="none"/>
                <w:lang w:val="en-US" w:eastAsia="zh-CN"/>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br w:type="textWrapping"/>
            </w: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牵头组织公司、所属企业产权登记，汇总分析投资企业产权登记和变动情况；审核所属企业产权或重大资产变动事项</w:t>
            </w:r>
            <w:r>
              <w:rPr>
                <w:rFonts w:hint="eastAsia" w:ascii="仿宋_GB2312" w:hAnsi="仿宋_GB2312" w:eastAsia="仿宋_GB2312" w:cs="仿宋_GB2312"/>
                <w:bCs/>
                <w:kern w:val="2"/>
                <w:sz w:val="21"/>
                <w:szCs w:val="21"/>
                <w:highlight w:val="none"/>
                <w:lang w:val="en-US" w:eastAsia="zh-CN"/>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br w:type="textWrapping"/>
            </w:r>
            <w:r>
              <w:rPr>
                <w:rFonts w:hint="eastAsia" w:ascii="仿宋_GB2312" w:hAnsi="仿宋_GB2312" w:eastAsia="仿宋_GB2312" w:cs="仿宋_GB2312"/>
                <w:snapToGrid/>
                <w:color w:val="000000"/>
                <w:kern w:val="0"/>
                <w:sz w:val="21"/>
                <w:szCs w:val="21"/>
                <w:lang w:val="en-US" w:eastAsia="zh-CN" w:bidi="ar"/>
              </w:rPr>
              <w:t>◆</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负责公司、所属企业资产评估项目备案管理和监督检查，报上级机关进行核准。</w:t>
            </w:r>
          </w:p>
        </w:tc>
      </w:tr>
      <w:tr w14:paraId="06CEEC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noWrap w:val="0"/>
            <w:vAlign w:val="center"/>
          </w:tcPr>
          <w:p w14:paraId="368D2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p>
          <w:p w14:paraId="230BA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1"/>
                <w:szCs w:val="21"/>
                <w:highlight w:val="none"/>
                <w:lang w:val="en-US" w:eastAsia="zh-CN"/>
              </w:rPr>
            </w:pPr>
          </w:p>
          <w:p w14:paraId="2A94B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rPr>
              <w:t>4</w:t>
            </w:r>
          </w:p>
        </w:tc>
        <w:tc>
          <w:tcPr>
            <w:tcW w:w="1293" w:type="dxa"/>
            <w:gridSpan w:val="2"/>
            <w:noWrap w:val="0"/>
            <w:vAlign w:val="center"/>
          </w:tcPr>
          <w:p w14:paraId="59D84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b/>
                <w:bCs/>
                <w:kern w:val="0"/>
                <w:sz w:val="21"/>
                <w:szCs w:val="21"/>
                <w:highlight w:val="none"/>
                <w:lang w:val="en-US" w:eastAsia="zh-CN" w:bidi="ar-SA"/>
              </w:rPr>
            </w:pPr>
            <w:bookmarkStart w:id="2" w:name="_GoBack"/>
            <w:bookmarkEnd w:id="2"/>
            <w:r>
              <w:rPr>
                <w:rFonts w:hint="eastAsia" w:ascii="仿宋_GB2312" w:hAnsi="仿宋_GB2312" w:eastAsia="仿宋_GB2312" w:cs="仿宋_GB2312"/>
                <w:b/>
                <w:bCs/>
                <w:kern w:val="0"/>
                <w:sz w:val="21"/>
                <w:szCs w:val="21"/>
                <w:highlight w:val="none"/>
                <w:lang w:val="en-US" w:eastAsia="zh-CN" w:bidi="ar-SA"/>
              </w:rPr>
              <w:t>部门管理</w:t>
            </w:r>
          </w:p>
        </w:tc>
        <w:tc>
          <w:tcPr>
            <w:tcW w:w="6996" w:type="dxa"/>
            <w:gridSpan w:val="3"/>
            <w:noWrap w:val="0"/>
            <w:vAlign w:val="top"/>
          </w:tcPr>
          <w:p w14:paraId="7A3C036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 xml:space="preserve">◆制度体系建设：研究部门相关行业政策、法规、制度并贯彻执行；负责建立并不断完善总部门职能相关的流程文件、作业指引、成果标准和使用模板等；负责总部门员工的流程体系培训，确保员工理解和遵守公司流程文件、作业指引及相关制度； </w:t>
            </w:r>
          </w:p>
          <w:p w14:paraId="7840522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◆工作计划管理：负责制订部门工作计划，执行年度、季度的工作安排；</w:t>
            </w:r>
          </w:p>
          <w:p w14:paraId="34CFF04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◆人力资源管理：</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负责产业发展部团队的组建、培训、考核和激励等工作，提升团队整体素质和业务能力；协助开展部门员工的职位变动和劳动关系管理；组织和开展 部门员工的岗位技能培训工作，促进知识更新和技能提升，提高部门员工综合素质与岗位胜任力；</w:t>
            </w: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合理分配工作任务，指导和监督团队成员的工作，营造良好的工作氛围，提高团队工作效率和执行力；</w:t>
            </w:r>
          </w:p>
          <w:p w14:paraId="080241D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◆财务及资产管理：负责部门预算的编制，并根据预算管理资源；根据公司资产管理制度对部门资产进行管理；</w:t>
            </w:r>
          </w:p>
          <w:p w14:paraId="70AE346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◆全面风险与合规管理：根据全面落实风险与合规管理规定，负责开展本部门风险点、关键控制点等梳理，切实落实公司风险控制与合规管理要求；</w:t>
            </w:r>
          </w:p>
          <w:p w14:paraId="064EC84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◆综合事务管理：负责部门综合行政事务的管理，包括接待、部门会务、部门文件管理、部门数据报表管理等；</w:t>
            </w:r>
          </w:p>
          <w:p w14:paraId="7A356F5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◆其他：完成公司领导交办的其他工作事项。</w:t>
            </w:r>
          </w:p>
        </w:tc>
      </w:tr>
      <w:tr w14:paraId="178B9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72" w:type="dxa"/>
            <w:gridSpan w:val="6"/>
            <w:shd w:val="clear" w:color="auto" w:fill="D7D7D7"/>
            <w:noWrap w:val="0"/>
            <w:vAlign w:val="center"/>
          </w:tcPr>
          <w:p w14:paraId="3A4B1268">
            <w:pPr>
              <w:keepNext w:val="0"/>
              <w:keepLines w:val="0"/>
              <w:pageBreakBefore w:val="0"/>
              <w:widowControl/>
              <w:suppressLineNumbers w:val="0"/>
              <w:kinsoku/>
              <w:wordWrap/>
              <w:overflowPunct/>
              <w:topLinePunct w:val="0"/>
              <w:autoSpaceDE w:val="0"/>
              <w:autoSpaceDN w:val="0"/>
              <w:bidi w:val="0"/>
              <w:adjustRightInd/>
              <w:snapToGrid/>
              <w:spacing w:before="44" w:beforeAutospacing="0" w:after="0" w:afterAutospacing="0" w:line="400" w:lineRule="exact"/>
              <w:ind w:right="383"/>
              <w:jc w:val="left"/>
              <w:textAlignment w:val="auto"/>
              <w:rPr>
                <w:rFonts w:hint="eastAsia" w:ascii="仿宋_GB2312" w:hAnsi="仿宋_GB2312" w:eastAsia="仿宋_GB2312" w:cs="仿宋_GB2312"/>
                <w:snapToGrid/>
                <w:color w:val="000000"/>
                <w:kern w:val="0"/>
                <w:sz w:val="21"/>
                <w:szCs w:val="21"/>
                <w:lang w:val="en-US" w:eastAsia="zh-CN" w:bidi="ar"/>
              </w:rPr>
            </w:pPr>
            <w:r>
              <w:rPr>
                <w:rFonts w:hint="eastAsia" w:ascii="仿宋_GB2312" w:hAnsi="仿宋_GB2312" w:eastAsia="仿宋_GB2312" w:cs="仿宋_GB2312"/>
                <w:b/>
                <w:kern w:val="2"/>
                <w:sz w:val="21"/>
                <w:szCs w:val="21"/>
                <w:highlight w:val="none"/>
                <w:lang w:val="en-US" w:eastAsia="zh-CN" w:bidi="ar-SA"/>
              </w:rPr>
              <w:t>三、工作关系</w:t>
            </w:r>
          </w:p>
        </w:tc>
      </w:tr>
      <w:tr w14:paraId="6ED80B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restart"/>
            <w:noWrap w:val="0"/>
            <w:vAlign w:val="center"/>
          </w:tcPr>
          <w:p w14:paraId="140CFDA8">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lang w:eastAsia="zh-CN"/>
              </w:rPr>
            </w:pPr>
            <w:r>
              <w:rPr>
                <w:rFonts w:hint="eastAsia" w:ascii="仿宋_GB2312" w:hAnsi="仿宋_GB2312" w:eastAsia="仿宋_GB2312" w:cs="仿宋_GB2312"/>
                <w:b/>
                <w:kern w:val="2"/>
                <w:sz w:val="21"/>
                <w:szCs w:val="21"/>
                <w:lang w:eastAsia="zh-CN"/>
              </w:rPr>
              <w:t>内部</w:t>
            </w:r>
          </w:p>
          <w:p w14:paraId="2CC01433">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b/>
                <w:kern w:val="2"/>
                <w:sz w:val="21"/>
                <w:szCs w:val="21"/>
                <w:lang w:eastAsia="zh-CN"/>
              </w:rPr>
              <w:t>关系</w:t>
            </w:r>
          </w:p>
        </w:tc>
        <w:tc>
          <w:tcPr>
            <w:tcW w:w="1293" w:type="dxa"/>
            <w:gridSpan w:val="2"/>
            <w:noWrap w:val="0"/>
            <w:vAlign w:val="center"/>
          </w:tcPr>
          <w:p w14:paraId="52540CEA">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bCs/>
                <w:kern w:val="0"/>
                <w:sz w:val="21"/>
                <w:szCs w:val="21"/>
                <w:highlight w:val="none"/>
                <w:lang w:val="en-US" w:eastAsia="zh-CN" w:bidi="ar-SA"/>
              </w:rPr>
            </w:pPr>
            <w:r>
              <w:rPr>
                <w:rFonts w:hint="eastAsia" w:ascii="仿宋_GB2312" w:hAnsi="仿宋_GB2312" w:eastAsia="仿宋_GB2312" w:cs="仿宋_GB2312"/>
                <w:b/>
                <w:color w:val="auto"/>
                <w:kern w:val="2"/>
                <w:sz w:val="21"/>
                <w:szCs w:val="21"/>
                <w:highlight w:val="none"/>
                <w:lang w:val="en-US" w:eastAsia="zh-CN" w:bidi="ar-SA"/>
              </w:rPr>
              <w:t>直接上级</w:t>
            </w:r>
          </w:p>
        </w:tc>
        <w:tc>
          <w:tcPr>
            <w:tcW w:w="6996" w:type="dxa"/>
            <w:gridSpan w:val="3"/>
            <w:noWrap w:val="0"/>
            <w:vAlign w:val="center"/>
          </w:tcPr>
          <w:p w14:paraId="54CE7AA9">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_GB2312" w:hAnsi="仿宋_GB2312" w:eastAsia="仿宋_GB2312" w:cs="仿宋_GB2312"/>
                <w:snapToGrid/>
                <w:color w:val="000000"/>
                <w:kern w:val="0"/>
                <w:sz w:val="21"/>
                <w:szCs w:val="21"/>
                <w:lang w:val="en-US" w:eastAsia="zh-CN" w:bidi="ar"/>
              </w:rPr>
            </w:pPr>
            <w:r>
              <w:rPr>
                <w:rFonts w:hint="eastAsia" w:ascii="仿宋_GB2312" w:hAnsi="仿宋_GB2312" w:eastAsia="仿宋_GB2312" w:cs="仿宋_GB2312"/>
                <w:kern w:val="2"/>
                <w:sz w:val="21"/>
                <w:szCs w:val="21"/>
                <w:lang w:val="en-US" w:eastAsia="zh-CN" w:bidi="ar-SA"/>
              </w:rPr>
              <w:t>部门分管领导</w:t>
            </w:r>
          </w:p>
        </w:tc>
      </w:tr>
      <w:tr w14:paraId="30BADF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noWrap w:val="0"/>
            <w:vAlign w:val="center"/>
          </w:tcPr>
          <w:p w14:paraId="026152AB">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rPr>
            </w:pPr>
          </w:p>
        </w:tc>
        <w:tc>
          <w:tcPr>
            <w:tcW w:w="1293" w:type="dxa"/>
            <w:gridSpan w:val="2"/>
            <w:noWrap w:val="0"/>
            <w:vAlign w:val="center"/>
          </w:tcPr>
          <w:p w14:paraId="31787526">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bCs/>
                <w:kern w:val="0"/>
                <w:sz w:val="21"/>
                <w:szCs w:val="21"/>
                <w:highlight w:val="none"/>
                <w:lang w:val="en-US" w:eastAsia="zh-CN" w:bidi="ar-SA"/>
              </w:rPr>
            </w:pPr>
            <w:r>
              <w:rPr>
                <w:rFonts w:hint="eastAsia" w:ascii="仿宋_GB2312" w:hAnsi="仿宋_GB2312" w:eastAsia="仿宋_GB2312" w:cs="仿宋_GB2312"/>
                <w:b/>
                <w:color w:val="auto"/>
                <w:kern w:val="2"/>
                <w:sz w:val="21"/>
                <w:szCs w:val="21"/>
                <w:lang w:eastAsia="zh-CN"/>
              </w:rPr>
              <w:t>直接下级</w:t>
            </w:r>
          </w:p>
        </w:tc>
        <w:tc>
          <w:tcPr>
            <w:tcW w:w="6996" w:type="dxa"/>
            <w:gridSpan w:val="3"/>
            <w:noWrap w:val="0"/>
            <w:vAlign w:val="center"/>
          </w:tcPr>
          <w:p w14:paraId="40C3BB12">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firstLine="0" w:firstLineChars="0"/>
              <w:jc w:val="both"/>
              <w:textAlignment w:val="auto"/>
              <w:rPr>
                <w:rFonts w:hint="eastAsia" w:ascii="仿宋_GB2312" w:hAnsi="仿宋_GB2312" w:eastAsia="仿宋_GB2312" w:cs="仿宋_GB2312"/>
                <w:b/>
                <w:bCs/>
                <w:snapToGrid/>
                <w:color w:val="000000"/>
                <w:kern w:val="0"/>
                <w:sz w:val="21"/>
                <w:szCs w:val="21"/>
                <w:lang w:val="en-US" w:eastAsia="zh-CN" w:bidi="ar"/>
              </w:rPr>
            </w:pPr>
            <w:r>
              <w:rPr>
                <w:rFonts w:hint="eastAsia" w:ascii="仿宋_GB2312" w:hAnsi="仿宋_GB2312" w:eastAsia="仿宋_GB2312" w:cs="仿宋_GB2312"/>
                <w:kern w:val="2"/>
                <w:sz w:val="21"/>
                <w:szCs w:val="21"/>
                <w:lang w:val="en-US" w:eastAsia="zh-CN" w:bidi="ar-SA"/>
              </w:rPr>
              <w:t>各业务条线主管</w:t>
            </w:r>
          </w:p>
        </w:tc>
      </w:tr>
      <w:tr w14:paraId="2451E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noWrap w:val="0"/>
            <w:vAlign w:val="center"/>
          </w:tcPr>
          <w:p w14:paraId="1A2FE59D">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rPr>
            </w:pPr>
          </w:p>
        </w:tc>
        <w:tc>
          <w:tcPr>
            <w:tcW w:w="1293" w:type="dxa"/>
            <w:gridSpan w:val="2"/>
            <w:noWrap w:val="0"/>
            <w:vAlign w:val="center"/>
          </w:tcPr>
          <w:p w14:paraId="0242AD86">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bCs/>
                <w:kern w:val="0"/>
                <w:sz w:val="21"/>
                <w:szCs w:val="21"/>
                <w:highlight w:val="none"/>
                <w:lang w:val="en-US" w:eastAsia="zh-CN" w:bidi="ar-SA"/>
              </w:rPr>
            </w:pPr>
            <w:r>
              <w:rPr>
                <w:rFonts w:hint="eastAsia" w:ascii="仿宋_GB2312" w:hAnsi="仿宋_GB2312" w:eastAsia="仿宋_GB2312" w:cs="仿宋_GB2312"/>
                <w:b/>
                <w:color w:val="auto"/>
                <w:kern w:val="2"/>
                <w:sz w:val="21"/>
                <w:szCs w:val="21"/>
                <w:lang w:eastAsia="zh-CN"/>
              </w:rPr>
              <w:t>关联部门</w:t>
            </w:r>
          </w:p>
        </w:tc>
        <w:tc>
          <w:tcPr>
            <w:tcW w:w="6996" w:type="dxa"/>
            <w:gridSpan w:val="3"/>
            <w:noWrap w:val="0"/>
            <w:vAlign w:val="center"/>
          </w:tcPr>
          <w:p w14:paraId="1C1DD28B">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firstLine="0" w:firstLineChars="0"/>
              <w:jc w:val="both"/>
              <w:textAlignment w:val="auto"/>
              <w:rPr>
                <w:rFonts w:hint="default" w:ascii="仿宋_GB2312" w:hAnsi="仿宋_GB2312" w:eastAsia="仿宋_GB2312" w:cs="仿宋_GB2312"/>
                <w:snapToGrid/>
                <w:color w:val="000000"/>
                <w:kern w:val="0"/>
                <w:sz w:val="21"/>
                <w:szCs w:val="21"/>
                <w:lang w:val="en-US" w:eastAsia="zh-CN" w:bidi="ar"/>
              </w:rPr>
            </w:pPr>
            <w:r>
              <w:rPr>
                <w:rFonts w:hint="eastAsia" w:ascii="仿宋_GB2312" w:hAnsi="仿宋_GB2312" w:eastAsia="仿宋_GB2312" w:cs="仿宋_GB2312"/>
                <w:snapToGrid/>
                <w:color w:val="000000"/>
                <w:kern w:val="0"/>
                <w:sz w:val="21"/>
                <w:szCs w:val="21"/>
                <w:lang w:val="en-US" w:eastAsia="zh-CN" w:bidi="ar"/>
              </w:rPr>
              <w:t>内部相关部门</w:t>
            </w:r>
          </w:p>
        </w:tc>
      </w:tr>
      <w:tr w14:paraId="0F7B6A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noWrap w:val="0"/>
            <w:vAlign w:val="center"/>
          </w:tcPr>
          <w:p w14:paraId="3E78E72B">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kern w:val="2"/>
                <w:sz w:val="21"/>
                <w:szCs w:val="21"/>
                <w:lang w:eastAsia="zh-CN"/>
              </w:rPr>
            </w:pPr>
            <w:r>
              <w:rPr>
                <w:rFonts w:hint="eastAsia" w:ascii="仿宋_GB2312" w:hAnsi="仿宋_GB2312" w:eastAsia="仿宋_GB2312" w:cs="仿宋_GB2312"/>
                <w:b/>
                <w:kern w:val="2"/>
                <w:sz w:val="21"/>
                <w:szCs w:val="21"/>
                <w:lang w:eastAsia="zh-CN"/>
              </w:rPr>
              <w:t>外部</w:t>
            </w:r>
          </w:p>
          <w:p w14:paraId="1EB2B36C">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b/>
                <w:kern w:val="2"/>
                <w:sz w:val="21"/>
                <w:szCs w:val="21"/>
                <w:lang w:eastAsia="zh-CN"/>
              </w:rPr>
              <w:t>关系</w:t>
            </w:r>
          </w:p>
        </w:tc>
        <w:tc>
          <w:tcPr>
            <w:tcW w:w="8289" w:type="dxa"/>
            <w:gridSpan w:val="5"/>
            <w:noWrap w:val="0"/>
            <w:vAlign w:val="center"/>
          </w:tcPr>
          <w:p w14:paraId="096E47A9">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rightChars="0"/>
              <w:jc w:val="left"/>
              <w:textAlignment w:val="auto"/>
              <w:rPr>
                <w:rFonts w:hint="eastAsia" w:ascii="仿宋_GB2312" w:hAnsi="仿宋_GB2312" w:eastAsia="仿宋_GB2312" w:cs="仿宋_GB2312"/>
                <w:snapToGrid/>
                <w:color w:val="000000"/>
                <w:kern w:val="0"/>
                <w:sz w:val="21"/>
                <w:szCs w:val="21"/>
                <w:lang w:val="en-US" w:eastAsia="zh-CN" w:bidi="ar"/>
              </w:rPr>
            </w:pPr>
            <w:r>
              <w:rPr>
                <w:rFonts w:hint="eastAsia" w:ascii="仿宋_GB2312" w:hAnsi="仿宋_GB2312" w:eastAsia="仿宋_GB2312" w:cs="仿宋_GB2312"/>
                <w:kern w:val="2"/>
                <w:sz w:val="21"/>
                <w:szCs w:val="21"/>
                <w:lang w:val="en-US" w:eastAsia="zh-CN" w:bidi="ar-SA"/>
              </w:rPr>
              <w:t>上级公司战略投资部、运营管理部、下属子企业战略投资及运营管理部门等相关单位</w:t>
            </w:r>
          </w:p>
        </w:tc>
      </w:tr>
      <w:tr w14:paraId="3C724F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2" w:type="dxa"/>
            <w:gridSpan w:val="6"/>
            <w:shd w:val="clear" w:color="auto" w:fill="D8D8D8"/>
            <w:noWrap w:val="0"/>
            <w:vAlign w:val="center"/>
          </w:tcPr>
          <w:p w14:paraId="47EB8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b/>
                <w:kern w:val="2"/>
                <w:sz w:val="21"/>
                <w:szCs w:val="21"/>
                <w:highlight w:val="none"/>
                <w:lang w:eastAsia="zh-CN"/>
              </w:rPr>
            </w:pPr>
            <w:r>
              <w:rPr>
                <w:rFonts w:hint="eastAsia" w:ascii="仿宋_GB2312" w:hAnsi="仿宋_GB2312" w:eastAsia="仿宋_GB2312" w:cs="仿宋_GB2312"/>
                <w:b/>
                <w:kern w:val="2"/>
                <w:sz w:val="21"/>
                <w:szCs w:val="21"/>
                <w:highlight w:val="none"/>
                <w:lang w:val="en-US" w:eastAsia="zh-CN"/>
              </w:rPr>
              <w:t>四</w:t>
            </w:r>
            <w:r>
              <w:rPr>
                <w:rFonts w:hint="eastAsia" w:ascii="仿宋_GB2312" w:hAnsi="仿宋_GB2312" w:eastAsia="仿宋_GB2312" w:cs="仿宋_GB2312"/>
                <w:b/>
                <w:kern w:val="2"/>
                <w:sz w:val="21"/>
                <w:szCs w:val="21"/>
                <w:highlight w:val="none"/>
                <w:lang w:eastAsia="zh-CN"/>
              </w:rPr>
              <w:t>、任职资格</w:t>
            </w:r>
          </w:p>
        </w:tc>
      </w:tr>
      <w:tr w14:paraId="0EB2B8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2" w:type="dxa"/>
            <w:gridSpan w:val="6"/>
            <w:shd w:val="clear" w:color="auto" w:fill="FFFFFF"/>
            <w:noWrap w:val="0"/>
            <w:vAlign w:val="center"/>
          </w:tcPr>
          <w:p w14:paraId="6DBE388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1.学历：硕士研究生及以上学历，经济学、工商管理、市场营销、工程技术等相关专业。</w:t>
            </w:r>
          </w:p>
          <w:p w14:paraId="596C576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2.职称（职业资格）：具有初级以上专业技术职称或者职业（执业）资格。</w:t>
            </w:r>
          </w:p>
          <w:p w14:paraId="60C6500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3.政治面貌：中共党员优先。</w:t>
            </w:r>
          </w:p>
          <w:p w14:paraId="08B492C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4.履历：具有5年以上企业工作经历或者同等岗位工作经历，至少具备2年以上与本企业相适应规模实力的企业中层副职及上级层管理岗位履历；负责公司某个业务领域或某个部门、子企业的工作。具有优良的销售业绩和丰富的销售经验及管理经验；具有在中央、省（市）属国有企业相关工作经验者优先。</w:t>
            </w:r>
          </w:p>
          <w:p w14:paraId="37EF532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5.知识技能及胜任力：</w:t>
            </w:r>
          </w:p>
          <w:p w14:paraId="56C24BD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（1）熟悉国家及地方产业政策、行业发展动态，具备较强的产业分析和研究能力；</w:t>
            </w:r>
          </w:p>
          <w:p w14:paraId="6EC77A0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（2）掌握项目管理的基本知识和方法，具备丰富的项目管理经验，能够熟练运用项目管理工具；</w:t>
            </w:r>
          </w:p>
          <w:p w14:paraId="0B77F34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（3）具备一定的投资分析和风险管理能力，熟悉投资流程和相关法律法规；</w:t>
            </w:r>
          </w:p>
          <w:p w14:paraId="3DD7EC2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（4）熟练使用办公软件，具备良好的数据分析和报告撰写能力；</w:t>
            </w:r>
          </w:p>
          <w:p w14:paraId="4D2805C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（5）熟悉产业协同、国有资产运营管理等职能模块的知识及工作流程，能够主动跟踪本领域的发展动态，提出合理意见建议；</w:t>
            </w:r>
          </w:p>
          <w:p w14:paraId="72CB436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（6）熟悉科技成果转化、产业化、投融资合作等业务商务谈判工作；</w:t>
            </w:r>
          </w:p>
          <w:p w14:paraId="6B1776D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7）胜任力：具备较强分析判断能力以及解决复杂、突发事件的能力，抗压能力强，能适应紧急工作安排，具有较强的学习能力、组织协调能力、沟通能力和服务意识，高度的责任感及团队精神，以及较强的执行力和抗压能力。</w:t>
            </w:r>
          </w:p>
          <w:p w14:paraId="01AF010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6.具有正常履行职责的身体条件。</w:t>
            </w:r>
          </w:p>
          <w:p w14:paraId="17E5F6D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b/>
                <w:kern w:val="2"/>
                <w:sz w:val="21"/>
                <w:szCs w:val="21"/>
                <w:highlight w:val="none"/>
                <w:lang w:val="en-US" w:eastAsia="zh-CN" w:bidi="ar-SA"/>
              </w:rPr>
            </w:pPr>
            <w:r>
              <w:rPr>
                <w:rFonts w:hint="eastAsia" w:ascii="仿宋_GB2312" w:hAnsi="仿宋_GB2312" w:eastAsia="仿宋_GB2312" w:cs="仿宋_GB2312"/>
                <w:color w:val="auto"/>
                <w:spacing w:val="8"/>
                <w:kern w:val="0"/>
                <w:sz w:val="21"/>
                <w:szCs w:val="21"/>
                <w:shd w:val="clear" w:color="auto" w:fill="FFFFFF"/>
                <w:vertAlign w:val="baseline"/>
                <w:lang w:val="en-US" w:eastAsia="zh-CN" w:bidi="ar-SA"/>
              </w:rPr>
              <w:t>7.年龄：原则上不超过45岁（含），中共党员优先。特别优秀的（具备国际化视野，有较为丰富的销售及管理经验、产业协同项目落地运作经验等），可适当放宽任职资格条件。</w:t>
            </w:r>
          </w:p>
        </w:tc>
      </w:tr>
    </w:tbl>
    <w:p w14:paraId="5C9F8C6A">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OTJmMzgyMjg2OGM2Y2RhYWQwMWIyYTIzMjkzNDIifQ=="/>
  </w:docVars>
  <w:rsids>
    <w:rsidRoot w:val="3A286B9E"/>
    <w:rsid w:val="3A28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imes New Roman" w:hAnsi="Times New Roman" w:eastAsia="仿宋_GB2312" w:cs="Times New Roman"/>
      <w:sz w:val="32"/>
      <w:szCs w:val="24"/>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List Paragraph"/>
    <w:basedOn w:val="1"/>
    <w:qFormat/>
    <w:uiPriority w:val="1"/>
    <w:pPr>
      <w:ind w:left="368" w:firstLine="629"/>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2025-07-01T04:51:00Z</dcterms:created>
  <dc:creator>李昭妍</dc:creator>
  <cp:lastModifiedBy>李昭妍</cp:lastModifiedBy>
  <dcterms:modified xsi:type="dcterms:W3CDTF">2025-07-01T05:10:01Z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7971FBF0D0594DF0BBB52015B90298CC_11</vt:lpwstr>
  </property>
</Properties>
</file>