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4F10A">
      <w:pPr>
        <w:spacing w:line="54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1B886E96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各公司简介</w:t>
      </w:r>
    </w:p>
    <w:bookmarkEnd w:id="0"/>
    <w:p w14:paraId="6F65FD1C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 w:bidi="ar-SA"/>
        </w:rPr>
        <w:t>阿坝州建设投资有限公司（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简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 w:bidi="ar-SA"/>
        </w:rPr>
        <w:t>称“州建投公司”）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是阿坝州人民政府出资设立的一级国有独资企业，成立于2025年1月，注册资本10亿元，注册地马尔康市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办公地汶川县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以“工程施工、咨询服务、建材产销、综合运营、投资开发”为主营业务，是一家具备“投、融、建、营”能力的大建工型企业。</w:t>
      </w:r>
    </w:p>
    <w:p w14:paraId="692C23D6">
      <w:pPr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b/>
          <w:color w:val="000000"/>
          <w:sz w:val="32"/>
          <w:szCs w:val="32"/>
          <w:lang w:eastAsia="zh-CN"/>
        </w:rPr>
        <w:t>发展定位：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围绕州委州政府战略部署和重大工程项目建设，立足州内建筑业市场，依托州内建设资源禀赋，强化专业化、实体化、市场化运作，聚焦协同发展，稳步有序推进“市场项目拓展”，围绕中心做好“政府任务承接”，同步探索“政府投资代建项目平台”功能落地，全力打造集投资、建设、运营为一体的综合性建设投资集团，助推阿坝州建筑业高质量发展。</w:t>
      </w:r>
    </w:p>
    <w:p w14:paraId="17D83578">
      <w:pPr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b/>
          <w:color w:val="000000"/>
          <w:sz w:val="32"/>
          <w:szCs w:val="32"/>
        </w:rPr>
        <w:t>经营范围</w:t>
      </w:r>
      <w:r>
        <w:rPr>
          <w:rFonts w:hint="eastAsia" w:ascii="楷体_GB2312" w:eastAsia="楷体_GB2312" w:cs="楷体_GB2312"/>
          <w:b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房地产开发经营;测绘服务;建设工程勘察;建设工程设计;建设工程施工;建设工程监理;公路工程监理;施工专业作业;建设工程质量检测，建筑物拆除作业(爆破作业除外);自来水生产与供应;城市生活垃圾经营性服务;燃气经营，城市建筑垃圾处置(清运);道路货物运输(不含危险货物)。依法须经批准的项目，经相关部门批准后方可开展经营活动，具体经营项目以相关部门批准文件或许可证件为准)一般项目:自有资金投资的资产管理服务;土地整治服务，土地使用权租赁;工程管理服务;园林绿化工程施工;工程造价咨询业务;规划设计管理，建筑材料销售;机械设备租赁;水泥制品制造;非金属矿物制品制造，城乡市容管理，市政设施管理;农村生活垃圾经营性服务;污水处理及其再生利用，停车场服务;物业管理;酒店管理。(除依法须经批准的项目外，凭营业执照依法自主开展经营活动)</w:t>
      </w:r>
    </w:p>
    <w:p w14:paraId="62936730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阿坝建投建设工程有限公司（简称“阿坝建工公司”）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州建投公司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100% 出资设立的全资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公司，注册资本1亿元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汶川县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，办公地汶川县。</w:t>
      </w:r>
    </w:p>
    <w:p w14:paraId="14FCDE1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b/>
          <w:color w:val="000000"/>
          <w:sz w:val="32"/>
          <w:szCs w:val="32"/>
        </w:rPr>
        <w:t>发展定位</w:t>
      </w:r>
      <w:r>
        <w:rPr>
          <w:rFonts w:hint="eastAsia" w:ascii="楷体_GB2312" w:eastAsia="楷体_GB2312" w:cs="楷体_GB2312"/>
          <w:b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以“资质提升、业务拓展、管理提能、降本增效”为抓手，抢抓“实施重大交通攻坚行动，加强电力基础设施建设，加强信息基础设施建设，加强水利基础设施建设和建设美丽中国先行区、生态修复示范地、美丽城镇新家园、乡村全面振兴及清洁能源开发”机遇，积极参与“‘内畅外联、区域互通’交通骨架工程、水利水电工程、生态修复工程、城乡环境治理工程、山水工程、长江黄河重要干支流堤防和护岸工程、乡村全面振兴工程”建设，努力拓展公路养护、地灾治理、市政工程、城市更新和城镇老旧小区改造、清洁能源开发、新一轮农村公路提升等施工业务，构建“建筑工程、生态修复、水利水电、地灾治理和新能源 ”支柱产业+的新发展格局，成为阿坝州“急难险重”建设项目主力军，建成“诚建未来、自强不息、高效卓越、成筑四海”企业，打响“阿坝建工”品牌。</w:t>
      </w:r>
    </w:p>
    <w:p w14:paraId="0F352521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b/>
          <w:color w:val="000000"/>
          <w:sz w:val="32"/>
          <w:szCs w:val="32"/>
        </w:rPr>
        <w:t>经营范围</w:t>
      </w:r>
      <w:r>
        <w:rPr>
          <w:rFonts w:hint="eastAsia" w:ascii="楷体_GB2312" w:eastAsia="楷体_GB2312" w:cs="楷体_GB2312"/>
          <w:b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公路工程建筑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房屋建筑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市政道路工程建筑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水利和水运工程建筑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河湖治理及防洪设施工程建筑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工矿工程建筑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采矿建筑设施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生态保护工程施工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节能环保工程施工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风力发电建筑工程施工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太阳能发电工程施工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生物质能工程建设施工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氢能新兴能源工程建设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景观和绿地设施工程施工；公路养护；地质灾害治理；其他土木工程设施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2161BE27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阿坝建投咨询服务有限公司（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简称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阿坝咨询公司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州建投公司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100% 出资设立的全资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公司，注册资本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3000万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马尔康市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，办公地汶川县。</w:t>
      </w:r>
    </w:p>
    <w:p w14:paraId="1396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b/>
          <w:color w:val="000000"/>
          <w:sz w:val="32"/>
          <w:szCs w:val="32"/>
        </w:rPr>
        <w:t>发展定位</w:t>
      </w:r>
      <w:r>
        <w:rPr>
          <w:rFonts w:hint="eastAsia" w:ascii="楷体_GB2312" w:eastAsia="楷体_GB2312" w:cs="楷体_GB2312"/>
          <w:b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秉持“严谨公正、科学规范、数据准确、服务高效”的原则，致力于为客户提供一站式便捷服务，以先进的设施设备、专业的技术团队和完善的质量管理体系，着力打造“全过程、全链条、全周期”的工程咨询服务机构，成为行业内值得信赖的质量守护者和技术合作伙伴，同时为阿坝州建设工程保驾护航。</w:t>
      </w:r>
    </w:p>
    <w:p w14:paraId="6B6CEE96">
      <w:pPr>
        <w:spacing w:line="560" w:lineRule="exact"/>
        <w:ind w:firstLine="643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b/>
          <w:color w:val="000000"/>
          <w:sz w:val="32"/>
          <w:szCs w:val="32"/>
        </w:rPr>
        <w:t>经营范围</w:t>
      </w:r>
      <w:r>
        <w:rPr>
          <w:rFonts w:hint="eastAsia" w:ascii="楷体_GB2312" w:eastAsia="楷体_GB2312" w:cs="楷体_GB2312"/>
          <w:b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检测服务（含公路水运工程试验检测、建设工程质量检测、水利工程质量检测；环境检验检测；消防竣工检测）；工程技术咨询服务（含技术服务、技术开发、技术咨询、技术交流、技术转让、技术推广、环保咨询服务、环境保护监测，土地调查评估服务，安全咨询服务，水利相关咨询服务）；工程勘察、工程设计、招标代理、工程监理、消防技术服务；机械设备租赁服务等。</w:t>
      </w:r>
    </w:p>
    <w:p w14:paraId="43500C38"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阿坝建投项目管理有限公司（简称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阿坝项管公司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州建投公司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100% 出资设立的全资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公司，注册资本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200万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汶川县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，办公地汶川县。</w:t>
      </w:r>
    </w:p>
    <w:p w14:paraId="14941AE2"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发展定位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“全生命周期项目管理”企业为目标，聚焦工程项目管理服务、建设工程监理、工程项目代建三大核心领域，将工程项目质量、进度、安全作为企业发展的生命线，将工程项目管理向专业化、智能化方向推进，做好“政府任务承接”探索政府投资代建项目平台功能落地，打造阿坝州一流的项目管理公司。</w:t>
      </w:r>
    </w:p>
    <w:p w14:paraId="53A79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经营范围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工程管理（受政府及行业部门委托担任项目法人；承接项目代建业务）；工程监理（按资质等级，涵盖公路、市政、房建、水利水电等领域）。</w:t>
      </w:r>
    </w:p>
    <w:p w14:paraId="6593B8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阿坝建投建材物资有限公司（简称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阿坝建材公司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州建投公司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100% 出资设立的全资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公司，注册资本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5000万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汶川县，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办公地汶川县。</w:t>
      </w:r>
    </w:p>
    <w:p w14:paraId="2B9A9E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发展定位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紧跟市场需求，灵活调整经营策略，围绕“地材资源开发、大宗物资供应、仓储货运物流、绿色建材”四大业务板块发展的基础上，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打破地域限制，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积极探索新业务领域，搭建阿坝州建设物资供销一体化平台，业务逐步由单一向多元，市场逐步由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州内向州外拓展，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致力成为川西北地区综合性贸易公司龙头企业。</w:t>
      </w:r>
    </w:p>
    <w:p w14:paraId="797DE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经营范围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非煤矿山矿产资源开采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河道采砂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生产加工；建筑材料、金属材料、石油制品（不含危险品）、电子产品及相关设备等销售；工程设备及车辆租赁；货物运输及仓储、信息咨询（不含许可类信息咨询服务）等服务</w:t>
      </w:r>
    </w:p>
    <w:p w14:paraId="221CC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阿坝建投综合运营有限公司（简称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阿坝运营公司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州建投公司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100% 出资设立的全资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公司，注册资本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地茂县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办公地汶川县。</w:t>
      </w:r>
    </w:p>
    <w:p w14:paraId="74D59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发展定位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通过“多元化投资、精细化管控、专业化运营、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市场化发展”等路径，拓展州内城市维护运营、交旅融合、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酒店、驾校、建筑业从业人员从业资格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技能培训业务，取得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垃圾处理、供水、排水、供氧、供暖、加气站、充电桩等特许经营，同时加强公司内部团队建设、制度完善、技术提升等，始终秉持市场化原则，通过高效的资源配置、创新的商业模式以及专业的运营管理，致力打造成阿坝建投的投、建、营主体。</w:t>
      </w:r>
    </w:p>
    <w:p w14:paraId="2D991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herese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经营范围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Therese" w:eastAsia="仿宋_GB2312" w:cs="Times New Roman"/>
          <w:color w:val="000000"/>
          <w:kern w:val="2"/>
          <w:sz w:val="32"/>
          <w:szCs w:val="32"/>
          <w:lang w:val="en-US" w:eastAsia="zh-CN"/>
        </w:rPr>
        <w:t>供水、供暖、供气、污水处理、垃圾处理、油（气）站、充电桩等民生领域特许经营；酒店+商业综合体、商务服务，综合服务区开发及配套餐饮、零售服务，产业园运营，网约车、旅游服务；普通驾驶员培训、建筑业从业人员培训；城市更新、智慧停车场、综合融资体系等。</w:t>
      </w:r>
    </w:p>
    <w:p w14:paraId="236A4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BC1A3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herese">
    <w:panose1 w:val="00000500000000000000"/>
    <w:charset w:val="00"/>
    <w:family w:val="auto"/>
    <w:pitch w:val="default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373E0"/>
    <w:rsid w:val="350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2025-10-09T09:46:50Z</dcterms:created>
  <dc:creator>DELL</dc:creator>
  <cp:lastModifiedBy>李昭妍</cp:lastModifiedBy>
  <dcterms:modified xsi:type="dcterms:W3CDTF">2025-10-09T09:47:13Z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eyJoZGlkIjoiODZhOTJmMzgyMjg2OGM2Y2RhYWQwMWIyYTIzMjkzNDIiLCJ1c2VySWQiOiIxNjk0MDYzOTM0In0=</vt:lpwstr>
  </property>
  <property fmtid="{D5CDD505-2E9C-101B-9397-08002B2CF9AE}" pid="4" name="ICV">
    <vt:lpwstr>CE0FBDBC00F64097B229AEE899BFFE25_13</vt:lpwstr>
  </property>
</Properties>
</file>