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43"/>
        <w:spacing w:before="60"/>
        <w:outlineLvl w:val="0"/>
        <w:rPr>
          <w:rFonts w:ascii="FZXiaoBiaoSong-B05S" w:hAnsi="FZXiaoBiaoSong-B05S" w:eastAsia="FZXiaoBiaoSong-B05S" w:cs="FZXiaoBiaoSong-B05S"/>
          <w:sz w:val="20"/>
          <w:szCs w:val="20"/>
        </w:rPr>
      </w:pPr>
      <w:r>
        <w:rPr>
          <w:rFonts w:ascii="FZXiaoBiaoSong-B05S" w:hAnsi="FZXiaoBiaoSong-B05S" w:eastAsia="FZXiaoBiaoSong-B05S" w:cs="FZXiaoBiaoSong-B05S"/>
          <w:sz w:val="20"/>
          <w:szCs w:val="20"/>
          <w:spacing w:val="8"/>
        </w:rPr>
        <w:t>四川三江汇海融资租赁有限公司2026年第一批员工公开招聘岗位表</w:t>
      </w:r>
    </w:p>
    <w:p>
      <w:pPr>
        <w:spacing w:line="6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5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2"/>
        <w:gridCol w:w="710"/>
        <w:gridCol w:w="672"/>
        <w:gridCol w:w="374"/>
        <w:gridCol w:w="4530"/>
        <w:gridCol w:w="3875"/>
        <w:gridCol w:w="3625"/>
        <w:gridCol w:w="434"/>
      </w:tblGrid>
      <w:tr>
        <w:trPr>
          <w:trHeight w:val="448" w:hRule="atLeast"/>
        </w:trPr>
        <w:tc>
          <w:tcPr>
            <w:tcW w:w="302" w:type="dxa"/>
            <w:vAlign w:val="top"/>
          </w:tcPr>
          <w:p>
            <w:pPr>
              <w:ind w:left="84"/>
              <w:spacing w:before="71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-1"/>
              </w:rPr>
              <w:t>序</w:t>
            </w:r>
          </w:p>
          <w:p>
            <w:pPr>
              <w:ind w:left="88"/>
              <w:spacing w:before="4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-2"/>
              </w:rPr>
              <w:t>号</w:t>
            </w:r>
          </w:p>
        </w:tc>
        <w:tc>
          <w:tcPr>
            <w:tcW w:w="710" w:type="dxa"/>
            <w:vAlign w:val="top"/>
          </w:tcPr>
          <w:p>
            <w:pPr>
              <w:ind w:left="66"/>
              <w:spacing w:before="160" w:line="22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用人单位</w:t>
            </w:r>
          </w:p>
        </w:tc>
        <w:tc>
          <w:tcPr>
            <w:tcW w:w="672" w:type="dxa"/>
            <w:vAlign w:val="top"/>
          </w:tcPr>
          <w:p>
            <w:pPr>
              <w:ind w:left="47"/>
              <w:spacing w:before="160" w:line="22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招聘岗位</w:t>
            </w:r>
          </w:p>
        </w:tc>
        <w:tc>
          <w:tcPr>
            <w:tcW w:w="374" w:type="dxa"/>
            <w:vAlign w:val="top"/>
          </w:tcPr>
          <w:p>
            <w:pPr>
              <w:ind w:left="45"/>
              <w:spacing w:before="71" w:line="22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招聘</w:t>
            </w:r>
          </w:p>
          <w:p>
            <w:pPr>
              <w:ind w:left="45"/>
              <w:spacing w:before="5" w:line="227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人数</w:t>
            </w:r>
          </w:p>
        </w:tc>
        <w:tc>
          <w:tcPr>
            <w:tcW w:w="4530" w:type="dxa"/>
            <w:vAlign w:val="top"/>
          </w:tcPr>
          <w:p>
            <w:pPr>
              <w:ind w:left="1682"/>
              <w:spacing w:before="160" w:line="227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专业要求（代码）</w:t>
            </w:r>
          </w:p>
        </w:tc>
        <w:tc>
          <w:tcPr>
            <w:tcW w:w="3875" w:type="dxa"/>
            <w:vAlign w:val="top"/>
          </w:tcPr>
          <w:p>
            <w:pPr>
              <w:ind w:left="1665"/>
              <w:spacing w:before="160" w:line="22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</w:rPr>
              <w:t>岗位职责</w:t>
            </w:r>
          </w:p>
        </w:tc>
        <w:tc>
          <w:tcPr>
            <w:tcW w:w="3625" w:type="dxa"/>
            <w:vAlign w:val="top"/>
          </w:tcPr>
          <w:p>
            <w:pPr>
              <w:ind w:left="1525"/>
              <w:spacing w:before="160" w:line="227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任职要求</w:t>
            </w:r>
          </w:p>
        </w:tc>
        <w:tc>
          <w:tcPr>
            <w:tcW w:w="434" w:type="dxa"/>
            <w:vAlign w:val="top"/>
          </w:tcPr>
          <w:p>
            <w:pPr>
              <w:ind w:left="80"/>
              <w:spacing w:before="71" w:line="227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</w:rPr>
              <w:t>薪酬</w:t>
            </w:r>
          </w:p>
          <w:p>
            <w:pPr>
              <w:ind w:left="76"/>
              <w:spacing w:before="5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福利</w:t>
            </w:r>
          </w:p>
        </w:tc>
      </w:tr>
      <w:tr>
        <w:trPr>
          <w:trHeight w:val="2504" w:hRule="atLeast"/>
        </w:trPr>
        <w:tc>
          <w:tcPr>
            <w:tcW w:w="30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33" w:line="134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7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32" w:line="228" w:lineRule="auto"/>
              <w:rPr/>
            </w:pPr>
            <w:r>
              <w:rPr>
                <w:spacing w:val="1"/>
              </w:rPr>
              <w:t>四川三江汇海</w:t>
            </w:r>
          </w:p>
          <w:p>
            <w:pPr>
              <w:pStyle w:val="TableText"/>
              <w:ind w:left="48"/>
              <w:spacing w:before="6" w:line="227" w:lineRule="auto"/>
              <w:rPr/>
            </w:pPr>
            <w:r>
              <w:rPr>
                <w:spacing w:val="3"/>
              </w:rPr>
              <w:t>融资租赁有限</w:t>
            </w:r>
          </w:p>
          <w:p>
            <w:pPr>
              <w:pStyle w:val="TableText"/>
              <w:ind w:left="258"/>
              <w:spacing w:before="3" w:line="229" w:lineRule="auto"/>
              <w:rPr/>
            </w:pPr>
            <w:r>
              <w:rPr>
                <w:spacing w:val="-1"/>
              </w:rPr>
              <w:t>公司</w:t>
            </w:r>
          </w:p>
        </w:tc>
        <w:tc>
          <w:tcPr>
            <w:tcW w:w="67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33" w:line="230" w:lineRule="auto"/>
              <w:rPr/>
            </w:pPr>
            <w:r>
              <w:rPr>
                <w:spacing w:val="2"/>
              </w:rPr>
              <w:t>副总经理</w:t>
            </w:r>
          </w:p>
        </w:tc>
        <w:tc>
          <w:tcPr>
            <w:tcW w:w="37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33" w:line="134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1"/>
              <w:spacing w:before="241" w:line="226" w:lineRule="auto"/>
              <w:rPr/>
            </w:pPr>
            <w:r>
              <w:rPr>
                <w:spacing w:val="4"/>
              </w:rPr>
              <w:t>硕士：0101哲学、0201理论经济学、0202应用经济学、0251金</w:t>
            </w:r>
            <w:r>
              <w:rPr>
                <w:spacing w:val="3"/>
              </w:rPr>
              <w:t>融、0252应用统计、0253税务、</w:t>
            </w:r>
          </w:p>
          <w:p>
            <w:pPr>
              <w:pStyle w:val="TableText"/>
              <w:ind w:left="19" w:right="97"/>
              <w:spacing w:before="6" w:line="237" w:lineRule="auto"/>
              <w:rPr/>
            </w:pPr>
            <w:r>
              <w:rPr>
                <w:spacing w:val="4"/>
              </w:rPr>
              <w:t>0254国际商务、0255保险、0256资产评估、0258数字经济、03</w:t>
            </w:r>
            <w:r>
              <w:rPr>
                <w:spacing w:val="3"/>
              </w:rPr>
              <w:t>01法学、0302政治学、0303社会学</w:t>
            </w:r>
            <w:r>
              <w:rPr/>
              <w:t xml:space="preserve"> </w:t>
            </w:r>
            <w:r>
              <w:rPr>
                <w:spacing w:val="4"/>
              </w:rPr>
              <w:t>、0304民族学、0305马克思主义理论、0307中共党史党建学、0308纪检监察学、0</w:t>
            </w:r>
            <w:r>
              <w:rPr>
                <w:spacing w:val="3"/>
              </w:rPr>
              <w:t>351法律、0352</w:t>
            </w:r>
            <w:r>
              <w:rPr>
                <w:spacing w:val="4"/>
              </w:rPr>
              <w:t>社会工作、0354知识产权、0401教育学、0402心理学、0453国际中文教育、045</w:t>
            </w:r>
            <w:r>
              <w:rPr>
                <w:spacing w:val="3"/>
              </w:rPr>
              <w:t>4应用心理、0501</w:t>
            </w:r>
            <w:r>
              <w:rPr>
                <w:spacing w:val="4"/>
              </w:rPr>
              <w:t>中国语言文学、0503新闻传播学、0552新闻与传播、0701数学、0702物理学、0</w:t>
            </w:r>
            <w:r>
              <w:rPr>
                <w:spacing w:val="3"/>
              </w:rPr>
              <w:t>703化学、0705地</w:t>
            </w:r>
            <w:r>
              <w:rPr>
                <w:spacing w:val="4"/>
              </w:rPr>
              <w:t>理学、0709地质学、0710生物学、0714统计学、0801力学、0802</w:t>
            </w:r>
            <w:r>
              <w:rPr>
                <w:spacing w:val="3"/>
              </w:rPr>
              <w:t>机械工程、0803光学工程、0804</w:t>
            </w:r>
            <w:r>
              <w:rPr>
                <w:spacing w:val="4"/>
              </w:rPr>
              <w:t>仪器科学与技术、0805材料科学与工程、0806冶金学、0807动力工程及工程热物理、0808电气工</w:t>
            </w:r>
            <w:r>
              <w:rPr>
                <w:spacing w:val="4"/>
              </w:rPr>
              <w:t>程、0809电子科学与技术、0810信息与通信工程、0811控制科学与工程、0812计算机科学与技术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、0814土木工程、0815水利工程、0816测绘科学与技术、0817化学工程与技术、0819矿业工</w:t>
            </w:r>
            <w:r>
              <w:rPr>
                <w:spacing w:val="3"/>
              </w:rPr>
              <w:t>程、</w:t>
            </w:r>
            <w:r>
              <w:rPr/>
              <w:t xml:space="preserve"> </w:t>
            </w:r>
            <w:r>
              <w:rPr>
                <w:spacing w:val="4"/>
              </w:rPr>
              <w:t>0820石油与天然气工程、0822纺织科学与工程、0823交通运输工程、0830环境科学与工程、08</w:t>
            </w:r>
            <w:r>
              <w:rPr>
                <w:spacing w:val="3"/>
              </w:rPr>
              <w:t>31</w:t>
            </w:r>
            <w:r>
              <w:rPr>
                <w:spacing w:val="4"/>
              </w:rPr>
              <w:t>生物医学工程、0835软件工程、0837安全科学与工程、0839网络空间安全、0854电子信息、08</w:t>
            </w:r>
            <w:r>
              <w:rPr>
                <w:spacing w:val="3"/>
              </w:rPr>
              <w:t>55</w:t>
            </w:r>
            <w:r>
              <w:rPr>
                <w:spacing w:val="4"/>
              </w:rPr>
              <w:t>机械、0856材料与化工、0857资源与环境、0858能源动力、0860生物与医药、</w:t>
            </w:r>
            <w:r>
              <w:rPr>
                <w:spacing w:val="3"/>
              </w:rPr>
              <w:t>0861交通运输、</w:t>
            </w:r>
          </w:p>
          <w:p>
            <w:pPr>
              <w:pStyle w:val="TableText"/>
              <w:ind w:left="21" w:right="97" w:hanging="2"/>
              <w:spacing w:before="2" w:line="236" w:lineRule="auto"/>
              <w:rPr/>
            </w:pPr>
            <w:r>
              <w:rPr>
                <w:spacing w:val="4"/>
              </w:rPr>
              <w:t>0951农业、1201管理科学与工程、1202工商管理学、1203农林经济管理、1204</w:t>
            </w:r>
            <w:r>
              <w:rPr>
                <w:spacing w:val="3"/>
              </w:rPr>
              <w:t>公共管理学、1205</w:t>
            </w:r>
            <w:r>
              <w:rPr>
                <w:spacing w:val="4"/>
              </w:rPr>
              <w:t>信息资源管理、1251工商管理、1252公共管理、1253会计、1254旅游管理、</w:t>
            </w:r>
            <w:r>
              <w:rPr>
                <w:spacing w:val="3"/>
              </w:rPr>
              <w:t>1255图书情报、1256</w:t>
            </w:r>
            <w:r>
              <w:rPr>
                <w:spacing w:val="4"/>
              </w:rPr>
              <w:t>工程管理、1257审计、1401集成电路科学与工程、1404遥感科学与技术、1405智能科学与技术、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1406纳米科学与工程等相关专业</w:t>
            </w:r>
          </w:p>
        </w:tc>
        <w:tc>
          <w:tcPr>
            <w:tcW w:w="387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32" w:line="228" w:lineRule="auto"/>
              <w:rPr/>
            </w:pPr>
            <w:r>
              <w:rPr>
                <w:spacing w:val="4"/>
              </w:rPr>
              <w:t>1.协助总经理拟订公司内部管理机构设置方案；</w:t>
            </w:r>
          </w:p>
          <w:p>
            <w:pPr>
              <w:pStyle w:val="TableText"/>
              <w:ind w:left="21"/>
              <w:spacing w:before="6" w:line="227" w:lineRule="auto"/>
              <w:rPr/>
            </w:pPr>
            <w:r>
              <w:rPr>
                <w:spacing w:val="4"/>
              </w:rPr>
              <w:t>2.协助总经理拟订公司经营管理基本管理制度；</w:t>
            </w:r>
          </w:p>
          <w:p>
            <w:pPr>
              <w:pStyle w:val="TableText"/>
              <w:ind w:left="22"/>
              <w:spacing w:before="4" w:line="226" w:lineRule="auto"/>
              <w:rPr/>
            </w:pPr>
            <w:r>
              <w:rPr>
                <w:spacing w:val="4"/>
              </w:rPr>
              <w:t>3.协助总经理制定并执行公司经营管理具体规章和关键流程；</w:t>
            </w:r>
          </w:p>
          <w:p>
            <w:pPr>
              <w:pStyle w:val="TableText"/>
              <w:ind w:left="19"/>
              <w:spacing w:before="7" w:line="227" w:lineRule="auto"/>
              <w:rPr/>
            </w:pPr>
            <w:r>
              <w:rPr>
                <w:spacing w:val="5"/>
              </w:rPr>
              <w:t>4.协助总经理组织公司的外部环境和内部资源分析</w:t>
            </w:r>
            <w:r>
              <w:rPr>
                <w:spacing w:val="4"/>
              </w:rPr>
              <w:t>，拟定公司战略发展规划草案；</w:t>
            </w:r>
          </w:p>
          <w:p>
            <w:pPr>
              <w:pStyle w:val="TableText"/>
              <w:ind w:left="22"/>
              <w:spacing w:before="3" w:line="226" w:lineRule="auto"/>
              <w:rPr/>
            </w:pPr>
            <w:r>
              <w:rPr>
                <w:spacing w:val="4"/>
              </w:rPr>
              <w:t>5.协助总经理组织、指导、制定公司的年度工作方案；</w:t>
            </w:r>
          </w:p>
          <w:p>
            <w:pPr>
              <w:pStyle w:val="TableText"/>
              <w:ind w:left="21"/>
              <w:spacing w:before="7" w:line="227" w:lineRule="auto"/>
              <w:rPr/>
            </w:pPr>
            <w:r>
              <w:rPr>
                <w:spacing w:val="4"/>
              </w:rPr>
              <w:t>6.负责分管部门各项目标任务的完成及团队管理；</w:t>
            </w:r>
          </w:p>
          <w:p>
            <w:pPr>
              <w:pStyle w:val="TableText"/>
              <w:ind w:left="22"/>
              <w:spacing w:before="4" w:line="227" w:lineRule="auto"/>
              <w:rPr/>
            </w:pPr>
            <w:r>
              <w:rPr>
                <w:spacing w:val="4"/>
              </w:rPr>
              <w:t>7.定期向总经理汇报分管部门的运营情况、经营计划的落实情况；</w:t>
            </w:r>
          </w:p>
          <w:p>
            <w:pPr>
              <w:pStyle w:val="TableText"/>
              <w:ind w:left="20"/>
              <w:spacing w:before="7" w:line="226" w:lineRule="auto"/>
              <w:rPr/>
            </w:pPr>
            <w:r>
              <w:rPr>
                <w:spacing w:val="4"/>
              </w:rPr>
              <w:t>8.按“一岗双责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”要求，负责公司党的建设及党风廉政建设、安全生产等工作；</w:t>
            </w:r>
          </w:p>
          <w:p>
            <w:pPr>
              <w:pStyle w:val="TableText"/>
              <w:ind w:left="20"/>
              <w:spacing w:before="5" w:line="226" w:lineRule="auto"/>
              <w:rPr/>
            </w:pPr>
            <w:r>
              <w:rPr>
                <w:spacing w:val="4"/>
              </w:rPr>
              <w:t>9.根据总经理授权，代表公司签署有关合同和协议；</w:t>
            </w:r>
          </w:p>
          <w:p>
            <w:pPr>
              <w:pStyle w:val="TableText"/>
              <w:ind w:left="27"/>
              <w:spacing w:before="7" w:line="226" w:lineRule="auto"/>
              <w:rPr/>
            </w:pPr>
            <w:r>
              <w:rPr>
                <w:spacing w:val="3"/>
              </w:rPr>
              <w:t>10.上级交办或董事会授予的其他工作事项；</w:t>
            </w:r>
          </w:p>
          <w:p>
            <w:pPr>
              <w:pStyle w:val="TableText"/>
              <w:ind w:left="27"/>
              <w:spacing w:before="5" w:line="227" w:lineRule="auto"/>
              <w:rPr/>
            </w:pPr>
            <w:r>
              <w:rPr>
                <w:spacing w:val="3"/>
              </w:rPr>
              <w:t>11.公司章程规定的其他事项。</w:t>
            </w:r>
          </w:p>
        </w:tc>
        <w:tc>
          <w:tcPr>
            <w:tcW w:w="362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32" w:line="228" w:lineRule="auto"/>
              <w:rPr/>
            </w:pPr>
            <w:r>
              <w:rPr>
                <w:spacing w:val="2"/>
              </w:rPr>
              <w:t>1.年龄：43周岁及以下；</w:t>
            </w:r>
          </w:p>
          <w:p>
            <w:pPr>
              <w:pStyle w:val="TableText"/>
              <w:ind w:left="22"/>
              <w:spacing w:before="5" w:line="228" w:lineRule="auto"/>
              <w:rPr/>
            </w:pPr>
            <w:r>
              <w:rPr>
                <w:spacing w:val="3"/>
              </w:rPr>
              <w:t>2.学历：硕士研究生及以上；</w:t>
            </w:r>
          </w:p>
          <w:p>
            <w:pPr>
              <w:pStyle w:val="TableText"/>
              <w:ind w:left="23"/>
              <w:spacing w:before="3" w:line="228" w:lineRule="auto"/>
              <w:rPr/>
            </w:pPr>
            <w:r>
              <w:rPr>
                <w:spacing w:val="2"/>
              </w:rPr>
              <w:t>3.政治面貌：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中共党员（含预备党员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25" w:right="29" w:hanging="5"/>
              <w:spacing w:before="6" w:line="235" w:lineRule="auto"/>
              <w:rPr/>
            </w:pPr>
            <w:r>
              <w:rPr>
                <w:spacing w:val="5"/>
              </w:rPr>
              <w:t>4.工作经历：具有8年及以上中层管理岗位作经历，</w:t>
            </w:r>
            <w:r>
              <w:rPr>
                <w:spacing w:val="4"/>
              </w:rPr>
              <w:t>其中高管工作经历不低于3</w:t>
            </w:r>
            <w:r>
              <w:rPr>
                <w:spacing w:val="-3"/>
              </w:rPr>
              <w:t>年；</w:t>
            </w:r>
          </w:p>
          <w:p>
            <w:pPr>
              <w:pStyle w:val="TableText"/>
              <w:ind w:left="23"/>
              <w:spacing w:before="2" w:line="228" w:lineRule="auto"/>
              <w:rPr/>
            </w:pPr>
            <w:r>
              <w:rPr>
                <w:spacing w:val="3"/>
              </w:rPr>
              <w:t>5.具有法律职业资格A证；</w:t>
            </w:r>
          </w:p>
          <w:p>
            <w:pPr>
              <w:pStyle w:val="TableText"/>
              <w:ind w:left="22"/>
              <w:spacing w:before="4" w:line="227" w:lineRule="auto"/>
              <w:rPr/>
            </w:pPr>
            <w:r>
              <w:rPr>
                <w:spacing w:val="3"/>
              </w:rPr>
              <w:t>6.具有较强的文字功底；</w:t>
            </w:r>
          </w:p>
          <w:p>
            <w:pPr>
              <w:pStyle w:val="TableText"/>
              <w:ind w:left="23"/>
              <w:spacing w:before="7" w:line="227" w:lineRule="auto"/>
              <w:rPr/>
            </w:pPr>
            <w:r>
              <w:rPr>
                <w:spacing w:val="4"/>
              </w:rPr>
              <w:t>7.具有较高的战略思维和大局观，全面负责分管部门的经营管理能力；</w:t>
            </w:r>
          </w:p>
          <w:p>
            <w:pPr>
              <w:pStyle w:val="TableText"/>
              <w:ind w:left="21"/>
              <w:spacing w:before="4" w:line="226" w:lineRule="auto"/>
              <w:rPr/>
            </w:pPr>
            <w:r>
              <w:rPr>
                <w:spacing w:val="4"/>
              </w:rPr>
              <w:t>8.具有较高的领导能力，强烈的事业心和使命感；</w:t>
            </w:r>
          </w:p>
          <w:p>
            <w:pPr>
              <w:pStyle w:val="TableText"/>
              <w:ind w:left="26" w:right="30" w:hanging="5"/>
              <w:spacing w:before="6" w:line="235" w:lineRule="auto"/>
              <w:rPr/>
            </w:pPr>
            <w:r>
              <w:rPr>
                <w:spacing w:val="5"/>
              </w:rPr>
              <w:t>9.优先政策：具有董事会秘书资格证、</w:t>
            </w:r>
            <w:r>
              <w:rPr/>
              <w:t>CPA</w:t>
            </w:r>
            <w:r>
              <w:rPr>
                <w:spacing w:val="5"/>
              </w:rPr>
              <w:t>或</w:t>
            </w:r>
            <w:r>
              <w:rPr/>
              <w:t>IPO</w:t>
            </w:r>
            <w:r>
              <w:rPr>
                <w:spacing w:val="5"/>
              </w:rPr>
              <w:t>相关工作经历或科技信息相关</w:t>
            </w:r>
            <w:r>
              <w:rPr>
                <w:spacing w:val="2"/>
              </w:rPr>
              <w:t>工作经历者优先。</w:t>
            </w:r>
          </w:p>
        </w:tc>
        <w:tc>
          <w:tcPr>
            <w:tcW w:w="43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4" w:hanging="3"/>
              <w:spacing w:before="32" w:line="237" w:lineRule="auto"/>
              <w:jc w:val="both"/>
              <w:rPr/>
            </w:pPr>
            <w:r>
              <w:rPr>
                <w:spacing w:val="2"/>
              </w:rPr>
              <w:t>按公司</w:t>
            </w:r>
            <w:r>
              <w:rPr/>
              <w:t>薪酬体</w:t>
            </w:r>
            <w:r>
              <w:rPr/>
              <w:t>系执行</w:t>
            </w:r>
          </w:p>
        </w:tc>
      </w:tr>
      <w:tr>
        <w:trPr>
          <w:trHeight w:val="1511" w:hRule="atLeast"/>
        </w:trPr>
        <w:tc>
          <w:tcPr>
            <w:tcW w:w="30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32" w:line="134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1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32" w:line="228" w:lineRule="auto"/>
              <w:rPr/>
            </w:pPr>
            <w:r>
              <w:rPr>
                <w:spacing w:val="1"/>
              </w:rPr>
              <w:t>四川三江汇海</w:t>
            </w:r>
          </w:p>
          <w:p>
            <w:pPr>
              <w:pStyle w:val="TableText"/>
              <w:ind w:left="48"/>
              <w:spacing w:before="6" w:line="227" w:lineRule="auto"/>
              <w:rPr/>
            </w:pPr>
            <w:r>
              <w:rPr>
                <w:spacing w:val="3"/>
              </w:rPr>
              <w:t>融资租赁有限</w:t>
            </w:r>
          </w:p>
          <w:p>
            <w:pPr>
              <w:pStyle w:val="TableText"/>
              <w:ind w:left="258"/>
              <w:spacing w:before="4" w:line="229" w:lineRule="auto"/>
              <w:rPr/>
            </w:pPr>
            <w:r>
              <w:rPr>
                <w:spacing w:val="-1"/>
              </w:rPr>
              <w:t>公司</w:t>
            </w:r>
          </w:p>
        </w:tc>
        <w:tc>
          <w:tcPr>
            <w:tcW w:w="67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 w:right="19" w:hanging="157"/>
              <w:spacing w:before="32" w:line="242" w:lineRule="auto"/>
              <w:rPr/>
            </w:pPr>
            <w:r>
              <w:rPr>
                <w:spacing w:val="2"/>
              </w:rPr>
              <w:t>资产管理部副</w:t>
            </w:r>
            <w:r>
              <w:rPr/>
              <w:t>总经理</w:t>
            </w:r>
          </w:p>
        </w:tc>
        <w:tc>
          <w:tcPr>
            <w:tcW w:w="37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32" w:line="134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53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98"/>
              <w:spacing w:before="32" w:line="237" w:lineRule="auto"/>
              <w:rPr/>
            </w:pPr>
            <w:r>
              <w:rPr>
                <w:spacing w:val="5"/>
              </w:rPr>
              <w:t>本科：法学、投资学、金融学、经济学、财务管理等法学类、金融学类、经济</w:t>
            </w:r>
            <w:r>
              <w:rPr>
                <w:spacing w:val="4"/>
              </w:rPr>
              <w:t>学类、工商管理类</w:t>
            </w:r>
            <w:r>
              <w:rPr>
                <w:spacing w:val="-1"/>
              </w:rPr>
              <w:t>专业；</w:t>
            </w:r>
          </w:p>
          <w:p>
            <w:pPr>
              <w:pStyle w:val="TableText"/>
              <w:ind w:left="22" w:right="97" w:hanging="1"/>
              <w:spacing w:before="1" w:line="237" w:lineRule="auto"/>
              <w:rPr/>
            </w:pPr>
            <w:r>
              <w:rPr>
                <w:spacing w:val="4"/>
              </w:rPr>
              <w:t>硕士：0201理论经济学、0202应用经济学、0251金融、0252应用统计、025</w:t>
            </w:r>
            <w:r>
              <w:rPr>
                <w:spacing w:val="3"/>
              </w:rPr>
              <w:t>3税务、0254国际商务</w:t>
            </w:r>
            <w:r>
              <w:rPr/>
              <w:t xml:space="preserve"> </w:t>
            </w:r>
            <w:r>
              <w:rPr>
                <w:spacing w:val="4"/>
              </w:rPr>
              <w:t>、0255保险、0256资产评估、0258数字经济、0301法学、</w:t>
            </w:r>
            <w:r>
              <w:rPr>
                <w:spacing w:val="3"/>
              </w:rPr>
              <w:t>0351法律、0354知识产权、1201管理科</w:t>
            </w:r>
            <w:r>
              <w:rPr>
                <w:spacing w:val="4"/>
              </w:rPr>
              <w:t>学与工程、1202工商管理学、1203农林经济管理、1204公共管理学、1251工商管理、</w:t>
            </w:r>
            <w:r>
              <w:rPr>
                <w:spacing w:val="3"/>
              </w:rPr>
              <w:t>1252公共管</w:t>
            </w:r>
            <w:r>
              <w:rPr>
                <w:spacing w:val="3"/>
              </w:rPr>
              <w:t>理、1253会计、1257审计等相关专业</w:t>
            </w:r>
          </w:p>
        </w:tc>
        <w:tc>
          <w:tcPr>
            <w:tcW w:w="3875" w:type="dxa"/>
            <w:vAlign w:val="top"/>
          </w:tcPr>
          <w:p>
            <w:pPr>
              <w:pStyle w:val="TableText"/>
              <w:ind w:left="24" w:right="178" w:firstLine="3"/>
              <w:spacing w:before="132" w:line="237" w:lineRule="auto"/>
              <w:rPr/>
            </w:pPr>
            <w:r>
              <w:rPr>
                <w:spacing w:val="5"/>
              </w:rPr>
              <w:t>1.负责建立健全资产管理体系，完善资产</w:t>
            </w:r>
            <w:r>
              <w:rPr>
                <w:spacing w:val="4"/>
              </w:rPr>
              <w:t>管理制度，规范资产管理流程并组织执</w:t>
            </w:r>
            <w:r>
              <w:rPr>
                <w:spacing w:val="-3"/>
              </w:rPr>
              <w:t>行；</w:t>
            </w:r>
          </w:p>
          <w:p>
            <w:pPr>
              <w:pStyle w:val="TableText"/>
              <w:ind w:left="25" w:right="73" w:hanging="4"/>
              <w:spacing w:line="236" w:lineRule="auto"/>
              <w:rPr/>
            </w:pPr>
            <w:r>
              <w:rPr>
                <w:spacing w:val="5"/>
              </w:rPr>
              <w:t>2.负责融资租赁项目租赁物管理，包括制定租赁物管理制</w:t>
            </w:r>
            <w:r>
              <w:rPr>
                <w:spacing w:val="4"/>
              </w:rPr>
              <w:t>度、开展租赁物审查、建</w:t>
            </w:r>
            <w:r>
              <w:rPr>
                <w:spacing w:val="4"/>
              </w:rPr>
              <w:t>立台账、管理中登网信息、落实租赁物保险；</w:t>
            </w:r>
          </w:p>
          <w:p>
            <w:pPr>
              <w:pStyle w:val="TableText"/>
              <w:ind w:left="23" w:right="72" w:hanging="1"/>
              <w:spacing w:line="237" w:lineRule="auto"/>
              <w:rPr/>
            </w:pPr>
            <w:r>
              <w:rPr>
                <w:spacing w:val="5"/>
              </w:rPr>
              <w:t>3.负责不良资产处置，包括逾期项目催收、建立租赁物处</w:t>
            </w:r>
            <w:r>
              <w:rPr>
                <w:spacing w:val="4"/>
              </w:rPr>
              <w:t>置渠道、制定资产处置方</w:t>
            </w:r>
            <w:r>
              <w:rPr>
                <w:spacing w:val="3"/>
              </w:rPr>
              <w:t>案、对接法律诉讼事项；</w:t>
            </w:r>
          </w:p>
          <w:p>
            <w:pPr>
              <w:pStyle w:val="TableText"/>
              <w:ind w:left="24" w:right="73" w:hanging="5"/>
              <w:spacing w:line="237" w:lineRule="auto"/>
              <w:rPr/>
            </w:pPr>
            <w:r>
              <w:rPr>
                <w:spacing w:val="5"/>
              </w:rPr>
              <w:t>4.负责经营性租赁资产的运营、维护，包括制定运营方案并</w:t>
            </w:r>
            <w:r>
              <w:rPr>
                <w:spacing w:val="4"/>
              </w:rPr>
              <w:t>组织实施、相关设备的</w:t>
            </w:r>
            <w:r>
              <w:rPr>
                <w:spacing w:val="1"/>
              </w:rPr>
              <w:t>维护等；</w:t>
            </w:r>
          </w:p>
          <w:p>
            <w:pPr>
              <w:pStyle w:val="TableText"/>
              <w:ind w:left="22"/>
              <w:spacing w:line="227" w:lineRule="auto"/>
              <w:rPr/>
            </w:pPr>
            <w:r>
              <w:rPr>
                <w:spacing w:val="4"/>
              </w:rPr>
              <w:t>5.负责组织资产管理培训，提升团队管理能力；</w:t>
            </w:r>
          </w:p>
          <w:p>
            <w:pPr>
              <w:pStyle w:val="TableText"/>
              <w:ind w:left="21"/>
              <w:spacing w:before="6" w:line="226" w:lineRule="auto"/>
              <w:rPr/>
            </w:pPr>
            <w:r>
              <w:rPr>
                <w:spacing w:val="3"/>
              </w:rPr>
              <w:t>6.完成领导交办的其他工作。</w:t>
            </w:r>
          </w:p>
        </w:tc>
        <w:tc>
          <w:tcPr>
            <w:tcW w:w="3625" w:type="dxa"/>
            <w:vAlign w:val="top"/>
          </w:tcPr>
          <w:p>
            <w:pPr>
              <w:pStyle w:val="TableText"/>
              <w:ind w:left="28"/>
              <w:spacing w:before="132" w:line="228" w:lineRule="auto"/>
              <w:rPr/>
            </w:pPr>
            <w:r>
              <w:rPr>
                <w:spacing w:val="2"/>
              </w:rPr>
              <w:t>1.年龄：40周岁及以下；</w:t>
            </w:r>
          </w:p>
          <w:p>
            <w:pPr>
              <w:pStyle w:val="TableText"/>
              <w:ind w:left="22"/>
              <w:spacing w:before="5" w:line="228" w:lineRule="auto"/>
              <w:rPr/>
            </w:pPr>
            <w:r>
              <w:rPr>
                <w:spacing w:val="3"/>
              </w:rPr>
              <w:t>2.学历：硕士研究生及以上；</w:t>
            </w:r>
          </w:p>
          <w:p>
            <w:pPr>
              <w:pStyle w:val="TableText"/>
              <w:ind w:left="23"/>
              <w:spacing w:before="3" w:line="228" w:lineRule="auto"/>
              <w:rPr/>
            </w:pPr>
            <w:r>
              <w:rPr>
                <w:spacing w:val="2"/>
              </w:rPr>
              <w:t>3.政治面貌：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中共党员（含预备党员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26" w:right="84" w:hanging="6"/>
              <w:spacing w:before="5" w:line="234" w:lineRule="auto"/>
              <w:rPr/>
            </w:pPr>
            <w:r>
              <w:rPr>
                <w:spacing w:val="5"/>
              </w:rPr>
              <w:t>4.工作经历：具有3年及以上银行或融资租赁公司</w:t>
            </w:r>
            <w:r>
              <w:rPr>
                <w:spacing w:val="4"/>
              </w:rPr>
              <w:t>资产管理、风险管理等相关</w:t>
            </w:r>
            <w:r>
              <w:rPr>
                <w:spacing w:val="1"/>
              </w:rPr>
              <w:t>工作经历；</w:t>
            </w:r>
          </w:p>
          <w:p>
            <w:pPr>
              <w:pStyle w:val="TableText"/>
              <w:ind w:left="23"/>
              <w:spacing w:before="4" w:line="228" w:lineRule="auto"/>
              <w:rPr/>
            </w:pPr>
            <w:r>
              <w:rPr>
                <w:spacing w:val="3"/>
              </w:rPr>
              <w:t>5.具有法律职业资格A证；</w:t>
            </w:r>
          </w:p>
          <w:p>
            <w:pPr>
              <w:pStyle w:val="TableText"/>
              <w:ind w:left="22"/>
              <w:spacing w:before="3" w:line="226" w:lineRule="auto"/>
              <w:rPr/>
            </w:pPr>
            <w:r>
              <w:rPr>
                <w:spacing w:val="4"/>
              </w:rPr>
              <w:t>6.具有政策敏感性，熟悉融资租赁行业、资产处置相关政策及知识；</w:t>
            </w:r>
          </w:p>
          <w:p>
            <w:pPr>
              <w:pStyle w:val="TableText"/>
              <w:ind w:left="23"/>
              <w:spacing w:before="7" w:line="226" w:lineRule="auto"/>
              <w:rPr/>
            </w:pPr>
            <w:r>
              <w:rPr>
                <w:spacing w:val="4"/>
              </w:rPr>
              <w:t>7.工作细致认真，责任心强，富有团队协作精神和较强的沟通协调能力；</w:t>
            </w:r>
          </w:p>
          <w:p>
            <w:pPr>
              <w:pStyle w:val="TableText"/>
              <w:ind w:left="29" w:right="30" w:hanging="8"/>
              <w:spacing w:before="6" w:line="239" w:lineRule="auto"/>
              <w:rPr/>
            </w:pPr>
            <w:r>
              <w:rPr>
                <w:spacing w:val="4"/>
              </w:rPr>
              <w:t>8.放宽政策：具有中级经济师或以上职称、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中级会计师或以上职称、</w:t>
            </w:r>
            <w:r>
              <w:rPr/>
              <w:t>CPA</w:t>
            </w:r>
            <w:r>
              <w:rPr>
                <w:spacing w:val="4"/>
              </w:rPr>
              <w:t>、</w:t>
            </w:r>
            <w:r>
              <w:rPr/>
              <w:t>CFA</w:t>
            </w:r>
            <w:r>
              <w:rPr>
                <w:spacing w:val="3"/>
              </w:rPr>
              <w:t>的可放宽至全日制本科学历。</w:t>
            </w:r>
          </w:p>
        </w:tc>
        <w:tc>
          <w:tcPr>
            <w:tcW w:w="43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4" w:hanging="3"/>
              <w:spacing w:before="32" w:line="237" w:lineRule="auto"/>
              <w:jc w:val="both"/>
              <w:rPr/>
            </w:pPr>
            <w:r>
              <w:rPr>
                <w:spacing w:val="2"/>
              </w:rPr>
              <w:t>按公司</w:t>
            </w:r>
            <w:r>
              <w:rPr/>
              <w:t>薪酬体</w:t>
            </w:r>
            <w:r>
              <w:rPr/>
              <w:t>系执行</w:t>
            </w:r>
          </w:p>
        </w:tc>
      </w:tr>
      <w:tr>
        <w:trPr>
          <w:trHeight w:val="3476" w:hRule="atLeast"/>
        </w:trPr>
        <w:tc>
          <w:tcPr>
            <w:tcW w:w="30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33" w:line="133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33" w:line="228" w:lineRule="auto"/>
              <w:rPr/>
            </w:pPr>
            <w:r>
              <w:rPr>
                <w:spacing w:val="1"/>
              </w:rPr>
              <w:t>四川三江汇海</w:t>
            </w:r>
          </w:p>
          <w:p>
            <w:pPr>
              <w:pStyle w:val="TableText"/>
              <w:ind w:left="48"/>
              <w:spacing w:before="4" w:line="227" w:lineRule="auto"/>
              <w:rPr/>
            </w:pPr>
            <w:r>
              <w:rPr>
                <w:spacing w:val="3"/>
              </w:rPr>
              <w:t>融资租赁有限</w:t>
            </w:r>
          </w:p>
          <w:p>
            <w:pPr>
              <w:pStyle w:val="TableText"/>
              <w:ind w:left="258"/>
              <w:spacing w:before="6" w:line="229" w:lineRule="auto"/>
              <w:rPr/>
            </w:pPr>
            <w:r>
              <w:rPr>
                <w:spacing w:val="-1"/>
              </w:rPr>
              <w:t>公司</w:t>
            </w:r>
          </w:p>
        </w:tc>
        <w:tc>
          <w:tcPr>
            <w:tcW w:w="67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33" w:line="226" w:lineRule="auto"/>
              <w:rPr/>
            </w:pPr>
            <w:r>
              <w:rPr>
                <w:spacing w:val="2"/>
              </w:rPr>
              <w:t>行政主管</w:t>
            </w:r>
          </w:p>
        </w:tc>
        <w:tc>
          <w:tcPr>
            <w:tcW w:w="37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33" w:line="134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5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97" w:hanging="7"/>
              <w:spacing w:before="33" w:line="236" w:lineRule="auto"/>
              <w:rPr/>
            </w:pPr>
            <w:r>
              <w:rPr>
                <w:spacing w:val="5"/>
              </w:rPr>
              <w:t>本科：行政管理、人力资源管理、公共事业管理、经济学、金融学、财务管理、</w:t>
            </w:r>
            <w:r>
              <w:rPr>
                <w:spacing w:val="4"/>
              </w:rPr>
              <w:t>法学、管理科学</w:t>
            </w:r>
            <w:r>
              <w:rPr/>
              <w:t xml:space="preserve"> </w:t>
            </w:r>
            <w:r>
              <w:rPr>
                <w:spacing w:val="5"/>
              </w:rPr>
              <w:t>、视觉传达设计等公共管理类、经济学类、金融学类、法学</w:t>
            </w:r>
            <w:r>
              <w:rPr>
                <w:spacing w:val="4"/>
              </w:rPr>
              <w:t>类、工商管理类、管理科学与工程类</w:t>
            </w:r>
            <w:r>
              <w:rPr/>
              <w:t xml:space="preserve"> </w:t>
            </w:r>
            <w:r>
              <w:rPr>
                <w:spacing w:val="2"/>
              </w:rPr>
              <w:t>、设计学类专业；</w:t>
            </w:r>
          </w:p>
          <w:p>
            <w:pPr>
              <w:pStyle w:val="TableText"/>
              <w:ind w:left="21"/>
              <w:spacing w:line="226" w:lineRule="auto"/>
              <w:rPr/>
            </w:pPr>
            <w:r>
              <w:rPr>
                <w:spacing w:val="4"/>
              </w:rPr>
              <w:t>硕士：0101哲学、0201理论经济学、0202应用经济学、0251金</w:t>
            </w:r>
            <w:r>
              <w:rPr>
                <w:spacing w:val="3"/>
              </w:rPr>
              <w:t>融、0252应用统计、0253税务、</w:t>
            </w:r>
          </w:p>
          <w:p>
            <w:pPr>
              <w:pStyle w:val="TableText"/>
              <w:ind w:left="19" w:right="97"/>
              <w:spacing w:before="5" w:line="237" w:lineRule="auto"/>
              <w:rPr/>
            </w:pPr>
            <w:r>
              <w:rPr>
                <w:spacing w:val="4"/>
              </w:rPr>
              <w:t>0254国际商务、0255保险、0256资产评估、0258数字经济、03</w:t>
            </w:r>
            <w:r>
              <w:rPr>
                <w:spacing w:val="3"/>
              </w:rPr>
              <w:t>01法学、0302政治学、0303社会学</w:t>
            </w:r>
            <w:r>
              <w:rPr/>
              <w:t xml:space="preserve"> </w:t>
            </w:r>
            <w:r>
              <w:rPr>
                <w:spacing w:val="4"/>
              </w:rPr>
              <w:t>、0304民族学、0305马克思主义理论、0307中共党史党建学、0308纪检监察学、0</w:t>
            </w:r>
            <w:r>
              <w:rPr>
                <w:spacing w:val="3"/>
              </w:rPr>
              <w:t>351法律、0352</w:t>
            </w:r>
            <w:r>
              <w:rPr>
                <w:spacing w:val="4"/>
              </w:rPr>
              <w:t>社会工作、0354知识产权、0401教育学、0402心理学、0453国际中文教育、045</w:t>
            </w:r>
            <w:r>
              <w:rPr>
                <w:spacing w:val="3"/>
              </w:rPr>
              <w:t>4应用心理、0501</w:t>
            </w:r>
            <w:r>
              <w:rPr>
                <w:spacing w:val="4"/>
              </w:rPr>
              <w:t>中国语言文学、0503新闻传播学、0552新闻与传播、0701数学、0702物理学、0</w:t>
            </w:r>
            <w:r>
              <w:rPr>
                <w:spacing w:val="3"/>
              </w:rPr>
              <w:t>703化学、0705地</w:t>
            </w:r>
            <w:r>
              <w:rPr>
                <w:spacing w:val="4"/>
              </w:rPr>
              <w:t>理学、0709地质学、0710生物学、0714统计学、0801力学、0802</w:t>
            </w:r>
            <w:r>
              <w:rPr>
                <w:spacing w:val="3"/>
              </w:rPr>
              <w:t>机械工程、0803光学工程、0804</w:t>
            </w:r>
            <w:r>
              <w:rPr>
                <w:spacing w:val="4"/>
              </w:rPr>
              <w:t>仪器科学与技术、0805材料科学与工程、0806冶金学、0807动力工程及工程热物理、0808电气工</w:t>
            </w:r>
            <w:r>
              <w:rPr>
                <w:spacing w:val="4"/>
              </w:rPr>
              <w:t>程、0809电子科学与技术、0810信息与通信工程、0811控制科学与工程、0812计算机科学与技术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、0814土木工程、0815水利工程、0816测绘科学与技术、0817化学工程与技术、0819矿业工</w:t>
            </w:r>
            <w:r>
              <w:rPr>
                <w:spacing w:val="3"/>
              </w:rPr>
              <w:t>程、</w:t>
            </w:r>
            <w:r>
              <w:rPr/>
              <w:t xml:space="preserve"> </w:t>
            </w:r>
            <w:r>
              <w:rPr>
                <w:spacing w:val="4"/>
              </w:rPr>
              <w:t>0820石油与天然气工程、0822纺织科学与工程、0823交通运输工程、0830环境科学与工程、08</w:t>
            </w:r>
            <w:r>
              <w:rPr>
                <w:spacing w:val="3"/>
              </w:rPr>
              <w:t>31</w:t>
            </w:r>
            <w:r>
              <w:rPr>
                <w:spacing w:val="4"/>
              </w:rPr>
              <w:t>生物医学工程、0835软件工程、0837安全科学与工程、0839网络空间安全、0854电子信息、08</w:t>
            </w:r>
            <w:r>
              <w:rPr>
                <w:spacing w:val="3"/>
              </w:rPr>
              <w:t>55</w:t>
            </w:r>
            <w:r>
              <w:rPr>
                <w:spacing w:val="4"/>
              </w:rPr>
              <w:t>机械、0856材料与化工、0857资源与环境、0858能源动力、0860生物与医药、</w:t>
            </w:r>
            <w:r>
              <w:rPr>
                <w:spacing w:val="3"/>
              </w:rPr>
              <w:t>0861交通运输、</w:t>
            </w:r>
          </w:p>
          <w:p>
            <w:pPr>
              <w:pStyle w:val="TableText"/>
              <w:ind w:left="21" w:right="97" w:hanging="2"/>
              <w:spacing w:before="1" w:line="237" w:lineRule="auto"/>
              <w:rPr/>
            </w:pPr>
            <w:r>
              <w:rPr>
                <w:spacing w:val="4"/>
              </w:rPr>
              <w:t>0951农业、1201管理科学与工程、1202工商管理学、1203农林经济管理、1204</w:t>
            </w:r>
            <w:r>
              <w:rPr>
                <w:spacing w:val="3"/>
              </w:rPr>
              <w:t>公共管理学、1205</w:t>
            </w:r>
            <w:r>
              <w:rPr>
                <w:spacing w:val="4"/>
              </w:rPr>
              <w:t>信息资源管理、1251工商管理、1252公共管理、1253会计、1254旅游管理、</w:t>
            </w:r>
            <w:r>
              <w:rPr>
                <w:spacing w:val="3"/>
              </w:rPr>
              <w:t>1255图书情报、1256</w:t>
            </w:r>
            <w:r>
              <w:rPr>
                <w:spacing w:val="4"/>
              </w:rPr>
              <w:t>工程管理、1257审计、1357设计、1401集成电路科学与工程、1404遥感科学与技术、1</w:t>
            </w:r>
            <w:r>
              <w:rPr>
                <w:spacing w:val="3"/>
              </w:rPr>
              <w:t>405智能科</w:t>
            </w:r>
            <w:r>
              <w:rPr>
                <w:spacing w:val="4"/>
              </w:rPr>
              <w:t>学与技术、1406纳米科学与工程等相关专业</w:t>
            </w:r>
          </w:p>
        </w:tc>
        <w:tc>
          <w:tcPr>
            <w:tcW w:w="3875" w:type="dxa"/>
            <w:vAlign w:val="top"/>
          </w:tcPr>
          <w:p>
            <w:pPr>
              <w:pStyle w:val="TableText"/>
              <w:ind w:left="27"/>
              <w:spacing w:before="152" w:line="226" w:lineRule="auto"/>
              <w:rPr/>
            </w:pPr>
            <w:r>
              <w:rPr>
                <w:spacing w:val="2"/>
              </w:rPr>
              <w:t>1.行政事务管理</w:t>
            </w:r>
          </w:p>
          <w:p>
            <w:pPr>
              <w:pStyle w:val="TableText"/>
              <w:ind w:left="24"/>
              <w:spacing w:before="6" w:line="228" w:lineRule="auto"/>
              <w:rPr/>
            </w:pPr>
            <w:r>
              <w:rPr>
                <w:spacing w:val="3"/>
              </w:rPr>
              <w:t>（1）负责公司文件收发与处理；</w:t>
            </w:r>
          </w:p>
          <w:p>
            <w:pPr>
              <w:pStyle w:val="TableText"/>
              <w:ind w:left="24"/>
              <w:spacing w:before="3" w:line="228" w:lineRule="auto"/>
              <w:rPr/>
            </w:pPr>
            <w:r>
              <w:rPr>
                <w:spacing w:val="5"/>
              </w:rPr>
              <w:t>（2）统筹日常会议（总经理办公会、周例会、</w:t>
            </w:r>
            <w:r>
              <w:rPr>
                <w:spacing w:val="4"/>
              </w:rPr>
              <w:t>专题会）等管理，承办大中型会议；</w:t>
            </w:r>
          </w:p>
          <w:p>
            <w:pPr>
              <w:pStyle w:val="TableText"/>
              <w:ind w:left="24"/>
              <w:spacing w:before="6" w:line="226" w:lineRule="auto"/>
              <w:rPr/>
            </w:pPr>
            <w:r>
              <w:rPr>
                <w:spacing w:val="4"/>
              </w:rPr>
              <w:t>（3）负责对外文字材料起草与审核；</w:t>
            </w:r>
          </w:p>
          <w:p>
            <w:pPr>
              <w:pStyle w:val="TableText"/>
              <w:ind w:left="24"/>
              <w:spacing w:before="4" w:line="226" w:lineRule="auto"/>
              <w:rPr/>
            </w:pPr>
            <w:r>
              <w:rPr>
                <w:spacing w:val="4"/>
              </w:rPr>
              <w:t>（4）开展公司工作信息采编与报送；</w:t>
            </w:r>
          </w:p>
          <w:p>
            <w:pPr>
              <w:pStyle w:val="TableText"/>
              <w:ind w:left="23" w:right="72" w:hanging="2"/>
              <w:spacing w:before="8" w:line="235" w:lineRule="auto"/>
              <w:rPr/>
            </w:pPr>
            <w:r>
              <w:rPr>
                <w:spacing w:val="5"/>
              </w:rPr>
              <w:t>2.统筹跨部门工作协调与任务督办，落实上级及公司决策</w:t>
            </w:r>
            <w:r>
              <w:rPr>
                <w:spacing w:val="4"/>
              </w:rPr>
              <w:t>部署，承担内外部沟通联</w:t>
            </w:r>
            <w:r>
              <w:rPr>
                <w:spacing w:val="-3"/>
              </w:rPr>
              <w:t>络；</w:t>
            </w:r>
          </w:p>
          <w:p>
            <w:pPr>
              <w:pStyle w:val="TableText"/>
              <w:ind w:left="30" w:right="96" w:hanging="8"/>
              <w:spacing w:before="1" w:line="236" w:lineRule="auto"/>
              <w:rPr/>
            </w:pPr>
            <w:r>
              <w:rPr>
                <w:spacing w:val="4"/>
              </w:rPr>
              <w:t>3.归口管理公司档案资料，负责涉密文件与信息传递、保管，开展保密宣传教育，</w:t>
            </w:r>
            <w:r>
              <w:rPr>
                <w:spacing w:val="2"/>
              </w:rPr>
              <w:t>防范泄密风险；</w:t>
            </w:r>
          </w:p>
          <w:p>
            <w:pPr>
              <w:pStyle w:val="TableText"/>
              <w:ind w:left="19"/>
              <w:spacing w:before="2" w:line="229" w:lineRule="auto"/>
              <w:rPr/>
            </w:pPr>
            <w:r>
              <w:rPr>
                <w:spacing w:val="3"/>
              </w:rPr>
              <w:t>4.后勤管理</w:t>
            </w:r>
          </w:p>
          <w:p>
            <w:pPr>
              <w:pStyle w:val="TableText"/>
              <w:ind w:left="24"/>
              <w:spacing w:before="3" w:line="227" w:lineRule="auto"/>
              <w:rPr/>
            </w:pPr>
            <w:r>
              <w:rPr>
                <w:spacing w:val="3"/>
              </w:rPr>
              <w:t>（1）管理印章与证照；</w:t>
            </w:r>
          </w:p>
          <w:p>
            <w:pPr>
              <w:pStyle w:val="TableText"/>
              <w:ind w:left="24"/>
              <w:spacing w:before="7" w:line="228" w:lineRule="auto"/>
              <w:rPr/>
            </w:pPr>
            <w:r>
              <w:rPr>
                <w:spacing w:val="4"/>
              </w:rPr>
              <w:t>（2）负责办公设备、办公用品采购与管理；</w:t>
            </w:r>
          </w:p>
          <w:p>
            <w:pPr>
              <w:pStyle w:val="TableText"/>
              <w:ind w:left="24"/>
              <w:spacing w:before="4" w:line="228" w:lineRule="auto"/>
              <w:rPr/>
            </w:pPr>
            <w:r>
              <w:rPr>
                <w:spacing w:val="3"/>
              </w:rPr>
              <w:t>（3）管理办公场所与食堂；</w:t>
            </w:r>
          </w:p>
          <w:p>
            <w:pPr>
              <w:pStyle w:val="TableText"/>
              <w:ind w:left="24"/>
              <w:spacing w:before="6" w:line="225" w:lineRule="auto"/>
              <w:rPr/>
            </w:pPr>
            <w:r>
              <w:rPr>
                <w:spacing w:val="3"/>
              </w:rPr>
              <w:t>（4）负责公务车辆管理；</w:t>
            </w:r>
          </w:p>
          <w:p>
            <w:pPr>
              <w:pStyle w:val="TableText"/>
              <w:ind w:left="24"/>
              <w:spacing w:before="5" w:line="226" w:lineRule="auto"/>
              <w:rPr/>
            </w:pPr>
            <w:r>
              <w:rPr>
                <w:spacing w:val="3"/>
              </w:rPr>
              <w:t>（5）统筹接待服务工作；</w:t>
            </w:r>
          </w:p>
          <w:p>
            <w:pPr>
              <w:pStyle w:val="TableText"/>
              <w:ind w:left="24"/>
              <w:spacing w:before="8" w:line="229" w:lineRule="auto"/>
              <w:rPr/>
            </w:pPr>
            <w:r>
              <w:rPr>
                <w:spacing w:val="3"/>
              </w:rPr>
              <w:t>（6）负责固定资产管理。</w:t>
            </w:r>
          </w:p>
          <w:p>
            <w:pPr>
              <w:pStyle w:val="TableText"/>
              <w:ind w:left="27" w:right="73" w:hanging="5"/>
              <w:spacing w:before="2" w:line="237" w:lineRule="auto"/>
              <w:rPr/>
            </w:pPr>
            <w:r>
              <w:rPr>
                <w:spacing w:val="5"/>
              </w:rPr>
              <w:t>5.负责品牌形象建设，统筹</w:t>
            </w:r>
            <w:r>
              <w:rPr/>
              <w:t>VI</w:t>
            </w:r>
            <w:r>
              <w:rPr>
                <w:spacing w:val="5"/>
              </w:rPr>
              <w:t>系统制作、更新与规范使用，策划</w:t>
            </w:r>
            <w:r>
              <w:rPr>
                <w:spacing w:val="4"/>
              </w:rPr>
              <w:t>实施内部氛围营造</w:t>
            </w:r>
            <w:r>
              <w:rPr>
                <w:spacing w:val="2"/>
              </w:rPr>
              <w:t>与外部宣传；</w:t>
            </w:r>
          </w:p>
          <w:p>
            <w:pPr>
              <w:pStyle w:val="TableText"/>
              <w:ind w:left="23" w:right="96" w:hanging="2"/>
              <w:spacing w:line="237" w:lineRule="auto"/>
              <w:rPr/>
            </w:pPr>
            <w:r>
              <w:rPr>
                <w:spacing w:val="4"/>
              </w:rPr>
              <w:t>6.搭建安全防控体系，开展安全巡查与隐患排查，制定危机应急预案并统筹处置，</w:t>
            </w:r>
            <w:r>
              <w:rPr>
                <w:spacing w:val="4"/>
              </w:rPr>
              <w:t>组织安全宣传教育与应急演练；</w:t>
            </w:r>
          </w:p>
          <w:p>
            <w:pPr>
              <w:pStyle w:val="TableText"/>
              <w:ind w:left="22"/>
              <w:spacing w:before="1" w:line="227" w:lineRule="auto"/>
              <w:rPr/>
            </w:pPr>
            <w:r>
              <w:rPr>
                <w:spacing w:val="3"/>
              </w:rPr>
              <w:t>7.负责公司企业文化建设；</w:t>
            </w:r>
          </w:p>
          <w:p>
            <w:pPr>
              <w:pStyle w:val="TableText"/>
              <w:ind w:left="20"/>
              <w:spacing w:before="6" w:line="229" w:lineRule="auto"/>
              <w:rPr/>
            </w:pPr>
            <w:r>
              <w:rPr>
                <w:spacing w:val="3"/>
              </w:rPr>
              <w:t>8.人力资源管理</w:t>
            </w:r>
          </w:p>
          <w:p>
            <w:pPr>
              <w:pStyle w:val="TableText"/>
              <w:ind w:left="24"/>
              <w:spacing w:before="3" w:line="228" w:lineRule="auto"/>
              <w:rPr/>
            </w:pPr>
            <w:r>
              <w:rPr>
                <w:spacing w:val="3"/>
              </w:rPr>
              <w:t>（1）统筹公司培训管理；</w:t>
            </w:r>
          </w:p>
          <w:p>
            <w:pPr>
              <w:pStyle w:val="TableText"/>
              <w:ind w:left="24"/>
              <w:spacing w:before="6" w:line="226" w:lineRule="auto"/>
              <w:rPr/>
            </w:pPr>
            <w:r>
              <w:rPr>
                <w:spacing w:val="4"/>
              </w:rPr>
              <w:t>（2）拟定绩效考核方案并组织实施部门考核。</w:t>
            </w:r>
          </w:p>
          <w:p>
            <w:pPr>
              <w:pStyle w:val="TableText"/>
              <w:ind w:left="20"/>
              <w:spacing w:before="7" w:line="226" w:lineRule="auto"/>
              <w:rPr/>
            </w:pPr>
            <w:r>
              <w:rPr>
                <w:spacing w:val="3"/>
              </w:rPr>
              <w:t>9.完成领导交办的其他工作。</w:t>
            </w:r>
          </w:p>
        </w:tc>
        <w:tc>
          <w:tcPr>
            <w:tcW w:w="36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32" w:line="228" w:lineRule="auto"/>
              <w:rPr/>
            </w:pPr>
            <w:r>
              <w:rPr>
                <w:spacing w:val="2"/>
              </w:rPr>
              <w:t>1.年龄：35周岁及以下；</w:t>
            </w:r>
          </w:p>
          <w:p>
            <w:pPr>
              <w:pStyle w:val="TableText"/>
              <w:ind w:left="22"/>
              <w:spacing w:before="5" w:line="228" w:lineRule="auto"/>
              <w:rPr/>
            </w:pPr>
            <w:r>
              <w:rPr>
                <w:spacing w:val="3"/>
              </w:rPr>
              <w:t>2.学历：硕士研究生及以上；</w:t>
            </w:r>
          </w:p>
          <w:p>
            <w:pPr>
              <w:pStyle w:val="TableText"/>
              <w:ind w:left="23"/>
              <w:spacing w:before="3" w:line="228" w:lineRule="auto"/>
              <w:rPr/>
            </w:pPr>
            <w:r>
              <w:rPr>
                <w:spacing w:val="2"/>
              </w:rPr>
              <w:t>3.政治面貌：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中共党员（含预备党员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20"/>
              <w:spacing w:before="6" w:line="226" w:lineRule="auto"/>
              <w:rPr/>
            </w:pPr>
            <w:r>
              <w:rPr>
                <w:spacing w:val="4"/>
              </w:rPr>
              <w:t>4.工作经历：具有2年及以上行政综合工作经验或人事工作经验；</w:t>
            </w:r>
          </w:p>
          <w:p>
            <w:pPr>
              <w:pStyle w:val="TableText"/>
              <w:ind w:left="27" w:right="33" w:hanging="4"/>
              <w:spacing w:before="5" w:line="237" w:lineRule="auto"/>
              <w:rPr/>
            </w:pPr>
            <w:r>
              <w:rPr>
                <w:spacing w:val="5"/>
              </w:rPr>
              <w:t>5.具有较强的文字功底，熟悉行政管理版块工作</w:t>
            </w:r>
            <w:r>
              <w:rPr>
                <w:spacing w:val="4"/>
              </w:rPr>
              <w:t>，熟悉行政管理工作流程及相</w:t>
            </w:r>
            <w:r>
              <w:rPr>
                <w:spacing w:val="2"/>
              </w:rPr>
              <w:t>关政策要求；</w:t>
            </w:r>
          </w:p>
          <w:p>
            <w:pPr>
              <w:pStyle w:val="TableText"/>
              <w:ind w:left="22"/>
              <w:spacing w:line="225" w:lineRule="auto"/>
              <w:rPr/>
            </w:pPr>
            <w:r>
              <w:rPr>
                <w:spacing w:val="4"/>
              </w:rPr>
              <w:t>6.工作细致认真，责任心强，富有团队协作精神和较强的沟通协调能力；</w:t>
            </w:r>
          </w:p>
          <w:p>
            <w:pPr>
              <w:pStyle w:val="TableText"/>
              <w:ind w:left="23"/>
              <w:spacing w:before="7" w:line="226" w:lineRule="auto"/>
              <w:rPr/>
            </w:pPr>
            <w:r>
              <w:rPr>
                <w:spacing w:val="4"/>
              </w:rPr>
              <w:t>7.优先政策：具有法律职业资格A证或金融行业工作经历优先；</w:t>
            </w:r>
          </w:p>
          <w:p>
            <w:pPr>
              <w:pStyle w:val="TableText"/>
              <w:ind w:left="24" w:right="31" w:hanging="3"/>
              <w:spacing w:before="5" w:line="239" w:lineRule="auto"/>
              <w:rPr/>
            </w:pPr>
            <w:r>
              <w:rPr>
                <w:spacing w:val="5"/>
              </w:rPr>
              <w:t>8.放宽政策：具有秘书资格证、人力资源管理师职称、</w:t>
            </w:r>
            <w:r>
              <w:rPr>
                <w:spacing w:val="4"/>
              </w:rPr>
              <w:t>经济师（人力资源管理</w:t>
            </w:r>
            <w:r>
              <w:rPr>
                <w:spacing w:val="5"/>
              </w:rPr>
              <w:t>方向）职称、三级或以上企业人力资源管理师技能等</w:t>
            </w:r>
            <w:r>
              <w:rPr>
                <w:spacing w:val="4"/>
              </w:rPr>
              <w:t>级证、法律职业资格A证</w:t>
            </w:r>
            <w:r>
              <w:rPr/>
              <w:t xml:space="preserve">  </w:t>
            </w:r>
            <w:r>
              <w:rPr>
                <w:spacing w:val="5"/>
              </w:rPr>
              <w:t>、3年及以上市属国企或上市公司行政人事工作经</w:t>
            </w:r>
            <w:r>
              <w:rPr>
                <w:spacing w:val="4"/>
              </w:rPr>
              <w:t>验者可放宽至全日制本科学</w:t>
            </w:r>
            <w:r>
              <w:rPr>
                <w:spacing w:val="-3"/>
              </w:rPr>
              <w:t>历。</w:t>
            </w:r>
          </w:p>
        </w:tc>
        <w:tc>
          <w:tcPr>
            <w:tcW w:w="43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4" w:hanging="3"/>
              <w:spacing w:before="33" w:line="237" w:lineRule="auto"/>
              <w:jc w:val="both"/>
              <w:rPr/>
            </w:pPr>
            <w:r>
              <w:rPr>
                <w:spacing w:val="2"/>
              </w:rPr>
              <w:t>按公司</w:t>
            </w:r>
            <w:r>
              <w:rPr/>
              <w:t>薪酬体</w:t>
            </w:r>
            <w:r>
              <w:rPr/>
              <w:t>系执行</w:t>
            </w:r>
          </w:p>
        </w:tc>
      </w:tr>
      <w:tr>
        <w:trPr>
          <w:trHeight w:val="1765" w:hRule="atLeast"/>
        </w:trPr>
        <w:tc>
          <w:tcPr>
            <w:tcW w:w="30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32" w:line="13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1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33" w:line="228" w:lineRule="auto"/>
              <w:rPr/>
            </w:pPr>
            <w:r>
              <w:rPr>
                <w:spacing w:val="1"/>
              </w:rPr>
              <w:t>四川三江汇海</w:t>
            </w:r>
          </w:p>
          <w:p>
            <w:pPr>
              <w:pStyle w:val="TableText"/>
              <w:ind w:left="48"/>
              <w:spacing w:before="6" w:line="227" w:lineRule="auto"/>
              <w:rPr/>
            </w:pPr>
            <w:r>
              <w:rPr>
                <w:spacing w:val="3"/>
              </w:rPr>
              <w:t>融资租赁有限</w:t>
            </w:r>
          </w:p>
          <w:p>
            <w:pPr>
              <w:pStyle w:val="TableText"/>
              <w:ind w:left="258"/>
              <w:spacing w:before="4" w:line="229" w:lineRule="auto"/>
              <w:rPr/>
            </w:pPr>
            <w:r>
              <w:rPr>
                <w:spacing w:val="-1"/>
              </w:rPr>
              <w:t>公司</w:t>
            </w:r>
          </w:p>
        </w:tc>
        <w:tc>
          <w:tcPr>
            <w:tcW w:w="67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32" w:line="229" w:lineRule="auto"/>
              <w:rPr/>
            </w:pPr>
            <w:r>
              <w:rPr>
                <w:spacing w:val="-2"/>
              </w:rPr>
              <w:t>法务</w:t>
            </w:r>
          </w:p>
        </w:tc>
        <w:tc>
          <w:tcPr>
            <w:tcW w:w="37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32" w:line="13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53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33" w:line="226" w:lineRule="auto"/>
              <w:rPr/>
            </w:pPr>
            <w:r>
              <w:rPr>
                <w:spacing w:val="5"/>
              </w:rPr>
              <w:t>本科：法学、金融学、经济学、财务管理等法学类、金融学类、</w:t>
            </w:r>
            <w:r>
              <w:rPr>
                <w:spacing w:val="4"/>
              </w:rPr>
              <w:t>经济学类、工商管理类专业；</w:t>
            </w:r>
          </w:p>
          <w:p>
            <w:pPr>
              <w:pStyle w:val="TableText"/>
              <w:ind w:left="22" w:right="97" w:hanging="1"/>
              <w:spacing w:before="3" w:line="238" w:lineRule="auto"/>
              <w:rPr/>
            </w:pPr>
            <w:r>
              <w:rPr>
                <w:spacing w:val="4"/>
              </w:rPr>
              <w:t>硕士：0201理论经济学、0202应用经济学、0251金融、0252应用统计、025</w:t>
            </w:r>
            <w:r>
              <w:rPr>
                <w:spacing w:val="3"/>
              </w:rPr>
              <w:t>3税务、0254国际商务</w:t>
            </w:r>
            <w:r>
              <w:rPr/>
              <w:t xml:space="preserve"> </w:t>
            </w:r>
            <w:r>
              <w:rPr>
                <w:spacing w:val="4"/>
              </w:rPr>
              <w:t>、0255保险、0256资产评估、0258数字经济、0301法学、</w:t>
            </w:r>
            <w:r>
              <w:rPr>
                <w:spacing w:val="3"/>
              </w:rPr>
              <w:t>0351法律、0354知识产权、1201管理科</w:t>
            </w:r>
            <w:r>
              <w:rPr>
                <w:spacing w:val="4"/>
              </w:rPr>
              <w:t>学与工程、1202工商管理学、1203农林经济管理、1204公共管理学、1251工商管理、</w:t>
            </w:r>
            <w:r>
              <w:rPr>
                <w:spacing w:val="3"/>
              </w:rPr>
              <w:t>1252公共管</w:t>
            </w:r>
            <w:r>
              <w:rPr>
                <w:spacing w:val="3"/>
              </w:rPr>
              <w:t>理、1253会计、1257审计等相关专业</w:t>
            </w:r>
          </w:p>
        </w:tc>
        <w:tc>
          <w:tcPr>
            <w:tcW w:w="3875" w:type="dxa"/>
            <w:vAlign w:val="top"/>
          </w:tcPr>
          <w:p>
            <w:pPr>
              <w:pStyle w:val="TableText"/>
              <w:ind w:left="22" w:right="21" w:firstLine="5"/>
              <w:spacing w:before="197" w:line="236" w:lineRule="auto"/>
              <w:rPr/>
            </w:pPr>
            <w:r>
              <w:rPr>
                <w:spacing w:val="5"/>
              </w:rPr>
              <w:t>1、负责起草、审核、修订公司的各类合同及其</w:t>
            </w:r>
            <w:r>
              <w:rPr>
                <w:spacing w:val="4"/>
              </w:rPr>
              <w:t>他法律性文件，制定、修订及完善制</w:t>
            </w:r>
            <w:r>
              <w:rPr>
                <w:spacing w:val="5"/>
              </w:rPr>
              <w:t>式合同模板，确保合同文本合法化、审核流程严谨化，对公司已签订</w:t>
            </w:r>
            <w:r>
              <w:rPr>
                <w:spacing w:val="4"/>
              </w:rPr>
              <w:t>的合同建立台</w:t>
            </w:r>
            <w:r>
              <w:rPr>
                <w:spacing w:val="3"/>
              </w:rPr>
              <w:t>账并管理合同档案；</w:t>
            </w:r>
          </w:p>
          <w:p>
            <w:pPr>
              <w:pStyle w:val="TableText"/>
              <w:ind w:left="21"/>
              <w:spacing w:before="2" w:line="226" w:lineRule="auto"/>
              <w:rPr/>
            </w:pPr>
            <w:r>
              <w:rPr>
                <w:spacing w:val="4"/>
              </w:rPr>
              <w:t>2、协助公司或各部门建立完善规章制度，审查规章制度的合法合规性；</w:t>
            </w:r>
          </w:p>
          <w:p>
            <w:pPr>
              <w:pStyle w:val="TableText"/>
              <w:ind w:left="22"/>
              <w:spacing w:before="4" w:line="227" w:lineRule="auto"/>
              <w:rPr/>
            </w:pPr>
            <w:r>
              <w:rPr>
                <w:spacing w:val="4"/>
              </w:rPr>
              <w:t>3、负责公司合规体系建设，完善公司内部合规管理制度和流程；</w:t>
            </w:r>
          </w:p>
          <w:p>
            <w:pPr>
              <w:pStyle w:val="TableText"/>
              <w:ind w:left="19"/>
              <w:spacing w:before="6" w:line="228" w:lineRule="auto"/>
              <w:rPr/>
            </w:pPr>
            <w:r>
              <w:rPr>
                <w:spacing w:val="5"/>
              </w:rPr>
              <w:t>4、负责公司各项经营活动及业务项目的法律合规审</w:t>
            </w:r>
            <w:r>
              <w:rPr>
                <w:spacing w:val="4"/>
              </w:rPr>
              <w:t>查，提供全程法律支持；</w:t>
            </w:r>
          </w:p>
          <w:p>
            <w:pPr>
              <w:pStyle w:val="TableText"/>
              <w:ind w:left="22"/>
              <w:spacing w:before="4" w:line="227" w:lineRule="auto"/>
              <w:rPr/>
            </w:pPr>
            <w:r>
              <w:rPr>
                <w:spacing w:val="4"/>
              </w:rPr>
              <w:t>5、处理公司相关诉讼或非诉讼法律事务，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出具各类法律函件；</w:t>
            </w:r>
          </w:p>
          <w:p>
            <w:pPr>
              <w:pStyle w:val="TableText"/>
              <w:ind w:left="21"/>
              <w:spacing w:before="6" w:line="228" w:lineRule="auto"/>
              <w:rPr/>
            </w:pPr>
            <w:r>
              <w:rPr>
                <w:spacing w:val="4"/>
              </w:rPr>
              <w:t>6、管理外聘律师，组织公司法律培训；</w:t>
            </w:r>
          </w:p>
          <w:p>
            <w:pPr>
              <w:pStyle w:val="TableText"/>
              <w:ind w:left="22"/>
              <w:spacing w:before="4" w:line="227" w:lineRule="auto"/>
              <w:rPr/>
            </w:pPr>
            <w:r>
              <w:rPr>
                <w:spacing w:val="4"/>
              </w:rPr>
              <w:t>7、为公司各部门提供法律咨询与服务；</w:t>
            </w:r>
          </w:p>
          <w:p>
            <w:pPr>
              <w:pStyle w:val="TableText"/>
              <w:ind w:left="20"/>
              <w:spacing w:before="6" w:line="226" w:lineRule="auto"/>
              <w:rPr/>
            </w:pPr>
            <w:r>
              <w:rPr>
                <w:spacing w:val="3"/>
              </w:rPr>
              <w:t>8、负责公司招投标工作；</w:t>
            </w:r>
          </w:p>
          <w:p>
            <w:pPr>
              <w:pStyle w:val="TableText"/>
              <w:ind w:left="20"/>
              <w:spacing w:before="5" w:line="226" w:lineRule="auto"/>
              <w:rPr/>
            </w:pPr>
            <w:r>
              <w:rPr>
                <w:spacing w:val="4"/>
              </w:rPr>
              <w:t>9、上级领导交办的其他工作。</w:t>
            </w:r>
          </w:p>
        </w:tc>
        <w:tc>
          <w:tcPr>
            <w:tcW w:w="3625" w:type="dxa"/>
            <w:vAlign w:val="top"/>
          </w:tcPr>
          <w:p>
            <w:pPr>
              <w:pStyle w:val="TableText"/>
              <w:ind w:left="28"/>
              <w:spacing w:before="261" w:line="228" w:lineRule="auto"/>
              <w:rPr/>
            </w:pPr>
            <w:r>
              <w:rPr>
                <w:spacing w:val="2"/>
              </w:rPr>
              <w:t>1.年龄：35周岁及以下；</w:t>
            </w:r>
          </w:p>
          <w:p>
            <w:pPr>
              <w:pStyle w:val="TableText"/>
              <w:ind w:left="22"/>
              <w:spacing w:before="3" w:line="228" w:lineRule="auto"/>
              <w:rPr/>
            </w:pPr>
            <w:r>
              <w:rPr>
                <w:spacing w:val="3"/>
              </w:rPr>
              <w:t>2.学历：硕士研究生及以上；</w:t>
            </w:r>
          </w:p>
          <w:p>
            <w:pPr>
              <w:pStyle w:val="TableText"/>
              <w:ind w:left="24" w:right="84" w:hanging="1"/>
              <w:spacing w:before="6" w:line="237" w:lineRule="auto"/>
              <w:rPr/>
            </w:pPr>
            <w:r>
              <w:rPr>
                <w:spacing w:val="5"/>
              </w:rPr>
              <w:t>3.工作经历：具有3年及以上金融行业或法</w:t>
            </w:r>
            <w:r>
              <w:rPr>
                <w:spacing w:val="4"/>
              </w:rPr>
              <w:t>律相关工作经历，能够独立完成岗</w:t>
            </w:r>
            <w:r>
              <w:rPr>
                <w:spacing w:val="2"/>
              </w:rPr>
              <w:t>位相关工作；</w:t>
            </w:r>
          </w:p>
          <w:p>
            <w:pPr>
              <w:pStyle w:val="TableText"/>
              <w:ind w:left="20"/>
              <w:spacing w:line="227" w:lineRule="auto"/>
              <w:rPr/>
            </w:pPr>
            <w:r>
              <w:rPr>
                <w:spacing w:val="3"/>
              </w:rPr>
              <w:t>4.具有法律职业资格A证；</w:t>
            </w:r>
          </w:p>
          <w:p>
            <w:pPr>
              <w:pStyle w:val="TableText"/>
              <w:ind w:left="24" w:right="31" w:hanging="1"/>
              <w:spacing w:before="6" w:line="235" w:lineRule="auto"/>
              <w:rPr/>
            </w:pPr>
            <w:r>
              <w:rPr>
                <w:spacing w:val="5"/>
              </w:rPr>
              <w:t>5.熟悉国家金融政策、融资租赁监管法规及《民法</w:t>
            </w:r>
            <w:r>
              <w:rPr>
                <w:spacing w:val="4"/>
              </w:rPr>
              <w:t>典》下合同、担保等法律制</w:t>
            </w:r>
            <w:r>
              <w:rPr>
                <w:spacing w:val="4"/>
              </w:rPr>
              <w:t>度，具备良好的合同审核与法律风险识别能力；</w:t>
            </w:r>
          </w:p>
          <w:p>
            <w:pPr>
              <w:pStyle w:val="TableText"/>
              <w:ind w:left="22"/>
              <w:spacing w:before="2" w:line="226" w:lineRule="auto"/>
              <w:rPr/>
            </w:pPr>
            <w:r>
              <w:rPr>
                <w:spacing w:val="4"/>
              </w:rPr>
              <w:t>6.工作细致认真，责任心强，富有团队协作精神和较强的沟通协调能力；</w:t>
            </w:r>
          </w:p>
          <w:p>
            <w:pPr>
              <w:pStyle w:val="TableText"/>
              <w:ind w:left="24" w:right="32" w:hanging="1"/>
              <w:spacing w:before="5" w:line="241" w:lineRule="auto"/>
              <w:rPr/>
            </w:pPr>
            <w:r>
              <w:rPr>
                <w:spacing w:val="5"/>
              </w:rPr>
              <w:t>7.放宽政策：具有中级会计师或以上职称、</w:t>
            </w:r>
            <w:r>
              <w:rPr/>
              <w:t>CPA</w:t>
            </w:r>
            <w:r>
              <w:rPr>
                <w:spacing w:val="5"/>
              </w:rPr>
              <w:t>、</w:t>
            </w:r>
            <w:r>
              <w:rPr/>
              <w:t>CFA</w:t>
            </w:r>
            <w:r>
              <w:rPr>
                <w:spacing w:val="5"/>
              </w:rPr>
              <w:t>的可放宽至全日制本科学</w:t>
            </w:r>
            <w:r>
              <w:rPr>
                <w:spacing w:val="-3"/>
              </w:rPr>
              <w:t>历。</w:t>
            </w:r>
          </w:p>
        </w:tc>
        <w:tc>
          <w:tcPr>
            <w:tcW w:w="4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4" w:hanging="3"/>
              <w:spacing w:before="33" w:line="237" w:lineRule="auto"/>
              <w:jc w:val="both"/>
              <w:rPr/>
            </w:pPr>
            <w:r>
              <w:rPr>
                <w:spacing w:val="2"/>
              </w:rPr>
              <w:t>按公司</w:t>
            </w:r>
            <w:r>
              <w:rPr/>
              <w:t>薪酬体</w:t>
            </w:r>
            <w:r>
              <w:rPr/>
              <w:t>系执行</w:t>
            </w:r>
          </w:p>
        </w:tc>
      </w:tr>
      <w:tr>
        <w:trPr>
          <w:trHeight w:val="374" w:hRule="atLeast"/>
        </w:trPr>
        <w:tc>
          <w:tcPr>
            <w:tcW w:w="3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ind w:left="259"/>
              <w:spacing w:before="143" w:line="228" w:lineRule="auto"/>
              <w:rPr/>
            </w:pPr>
            <w:r>
              <w:rPr>
                <w:spacing w:val="-1"/>
              </w:rPr>
              <w:t>合计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" w:type="dxa"/>
            <w:vAlign w:val="top"/>
          </w:tcPr>
          <w:p>
            <w:pPr>
              <w:pStyle w:val="TableText"/>
              <w:ind w:left="164"/>
              <w:spacing w:before="143" w:line="134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4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16834" w:h="11909"/>
      <w:pgMar w:top="723" w:right="1130" w:bottom="0" w:left="1175" w:header="498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"/>
      <w:spacing w:before="30" w:line="184" w:lineRule="exact"/>
      <w:rPr>
        <w:rFonts w:ascii="SimHei" w:hAnsi="SimHei" w:eastAsia="SimHei" w:cs="SimHei"/>
        <w:sz w:val="14"/>
        <w:szCs w:val="14"/>
      </w:rPr>
    </w:pPr>
    <w:r>
      <w:rPr>
        <w:rFonts w:ascii="SimHei" w:hAnsi="SimHei" w:eastAsia="SimHei" w:cs="SimHei"/>
        <w:sz w:val="14"/>
        <w:szCs w:val="14"/>
        <w:spacing w:val="-1"/>
      </w:rPr>
      <w:t>附件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dcterms:created xsi:type="dcterms:W3CDTF">2026-04-02T14:30:25Z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2026-04-21T19:33:00</vt:filetime>
  </property>
</Properties>
</file>